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74" w:rsidRDefault="00FB2B74" w:rsidP="00FB2B74">
      <w:pPr>
        <w:pStyle w:val="Header"/>
        <w:rPr>
          <w:sz w:val="36"/>
          <w:szCs w:val="36"/>
        </w:rPr>
      </w:pPr>
      <w:r>
        <w:rPr>
          <w:noProof/>
          <w:sz w:val="36"/>
          <w:szCs w:val="36"/>
        </w:rPr>
        <w:drawing>
          <wp:inline distT="0" distB="0" distL="0" distR="0" wp14:anchorId="54A74B5B" wp14:editId="3102D394">
            <wp:extent cx="3742690" cy="868680"/>
            <wp:effectExtent l="0" t="0" r="0" b="7620"/>
            <wp:docPr id="13" name="Picture 13" title="NLT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TCC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690" cy="868680"/>
                    </a:xfrm>
                    <a:prstGeom prst="rect">
                      <a:avLst/>
                    </a:prstGeom>
                  </pic:spPr>
                </pic:pic>
              </a:graphicData>
            </a:graphic>
          </wp:inline>
        </w:drawing>
      </w:r>
    </w:p>
    <w:p w:rsidR="00FB2B74" w:rsidRDefault="00FB2B74" w:rsidP="00FB2B74">
      <w:pPr>
        <w:pStyle w:val="Header"/>
        <w:jc w:val="right"/>
        <w:rPr>
          <w:sz w:val="36"/>
          <w:szCs w:val="36"/>
          <w:u w:val="single"/>
        </w:rPr>
      </w:pPr>
      <w:r>
        <w:rPr>
          <w:sz w:val="36"/>
          <w:szCs w:val="36"/>
        </w:rPr>
        <w:t xml:space="preserve">Policy No. </w:t>
      </w:r>
      <w:r w:rsidR="00D66AF1">
        <w:rPr>
          <w:sz w:val="36"/>
          <w:szCs w:val="36"/>
          <w:u w:val="single"/>
        </w:rPr>
        <w:t>5.022</w:t>
      </w:r>
    </w:p>
    <w:p w:rsidR="00FB2B74" w:rsidRDefault="00FB2B74" w:rsidP="00FB2B74">
      <w:pPr>
        <w:pStyle w:val="Header"/>
        <w:jc w:val="right"/>
        <w:rPr>
          <w:sz w:val="36"/>
          <w:szCs w:val="36"/>
          <w:u w:val="single"/>
        </w:rPr>
      </w:pPr>
    </w:p>
    <w:p w:rsidR="00FB2B74" w:rsidRPr="003E6D43" w:rsidRDefault="00FB2B74" w:rsidP="00FB2B74">
      <w:pPr>
        <w:pStyle w:val="Header"/>
        <w:jc w:val="center"/>
        <w:rPr>
          <w:sz w:val="36"/>
          <w:szCs w:val="36"/>
          <w:u w:val="single"/>
        </w:rPr>
      </w:pPr>
      <w:r w:rsidRPr="00CD55FF">
        <w:rPr>
          <w:sz w:val="36"/>
          <w:szCs w:val="36"/>
        </w:rPr>
        <w:t>North</w:t>
      </w:r>
      <w:r>
        <w:rPr>
          <w:sz w:val="36"/>
          <w:szCs w:val="36"/>
        </w:rPr>
        <w:t>west Louisiana Technical Community College</w:t>
      </w:r>
    </w:p>
    <w:p w:rsidR="00B3139B" w:rsidRDefault="00B3139B" w:rsidP="00FB2B74">
      <w:pPr>
        <w:pStyle w:val="Header"/>
        <w:pBdr>
          <w:bottom w:val="single" w:sz="12" w:space="1" w:color="auto"/>
        </w:pBdr>
        <w:rPr>
          <w:sz w:val="36"/>
          <w:szCs w:val="36"/>
        </w:rPr>
      </w:pPr>
    </w:p>
    <w:p w:rsidR="00B3139B" w:rsidRPr="00B3139B" w:rsidRDefault="00B3139B" w:rsidP="00B3139B">
      <w:pPr>
        <w:pStyle w:val="Header"/>
        <w:jc w:val="center"/>
        <w:rPr>
          <w:sz w:val="18"/>
          <w:szCs w:val="18"/>
        </w:rPr>
      </w:pPr>
    </w:p>
    <w:p w:rsidR="00657FF7" w:rsidRPr="00FB2B74" w:rsidRDefault="00D95D2D" w:rsidP="00B3139B">
      <w:pPr>
        <w:pBdr>
          <w:bottom w:val="single" w:sz="12" w:space="1" w:color="auto"/>
        </w:pBdr>
        <w:spacing w:after="0" w:line="240" w:lineRule="auto"/>
        <w:jc w:val="center"/>
        <w:rPr>
          <w:rFonts w:asciiTheme="minorHAnsi" w:hAnsiTheme="minorHAnsi"/>
          <w:b/>
          <w:bCs/>
          <w:i/>
          <w:iCs/>
          <w:color w:val="333333"/>
          <w:sz w:val="36"/>
          <w:szCs w:val="36"/>
          <w:shd w:val="clear" w:color="auto" w:fill="FFFFFF"/>
        </w:rPr>
      </w:pPr>
      <w:r w:rsidRPr="00FB2B74">
        <w:rPr>
          <w:rFonts w:asciiTheme="minorHAnsi" w:hAnsiTheme="minorHAnsi"/>
          <w:b/>
          <w:bCs/>
          <w:i/>
          <w:iCs/>
          <w:color w:val="333333"/>
          <w:sz w:val="36"/>
          <w:szCs w:val="36"/>
          <w:shd w:val="clear" w:color="auto" w:fill="FFFFFF"/>
        </w:rPr>
        <w:t>Refund Policy</w:t>
      </w:r>
    </w:p>
    <w:p w:rsidR="00657FF7" w:rsidRDefault="00B3139B" w:rsidP="00B3139B">
      <w:pPr>
        <w:tabs>
          <w:tab w:val="left" w:pos="1800"/>
        </w:tabs>
        <w:spacing w:after="0" w:line="240" w:lineRule="auto"/>
      </w:pPr>
      <w:r>
        <w:t xml:space="preserve">Original Adoption: </w:t>
      </w:r>
      <w:r>
        <w:tab/>
      </w:r>
      <w:r w:rsidR="00D95D2D">
        <w:t>February 10, 2008</w:t>
      </w:r>
    </w:p>
    <w:p w:rsidR="00657FF7" w:rsidRDefault="00657FF7" w:rsidP="00B3139B">
      <w:pPr>
        <w:tabs>
          <w:tab w:val="left" w:pos="1800"/>
        </w:tabs>
        <w:spacing w:after="0" w:line="240" w:lineRule="auto"/>
      </w:pPr>
      <w:r>
        <w:t>Effective Date:</w:t>
      </w:r>
      <w:r>
        <w:tab/>
      </w:r>
      <w:r w:rsidR="00D95D2D">
        <w:t>February 10, 2008</w:t>
      </w:r>
    </w:p>
    <w:p w:rsidR="00657FF7" w:rsidRDefault="00657FF7" w:rsidP="00B3139B">
      <w:pPr>
        <w:pBdr>
          <w:bottom w:val="single" w:sz="12" w:space="1" w:color="auto"/>
        </w:pBdr>
        <w:tabs>
          <w:tab w:val="left" w:pos="1800"/>
        </w:tabs>
        <w:spacing w:after="0" w:line="240" w:lineRule="auto"/>
      </w:pPr>
      <w:r>
        <w:t xml:space="preserve">Last Revision: </w:t>
      </w:r>
      <w:r>
        <w:tab/>
      </w:r>
      <w:r w:rsidR="007E6147">
        <w:t>February 3, 2020</w:t>
      </w:r>
    </w:p>
    <w:p w:rsidR="00657FF7" w:rsidRDefault="00657FF7" w:rsidP="00657FF7">
      <w:pPr>
        <w:spacing w:after="0" w:line="240" w:lineRule="auto"/>
      </w:pPr>
    </w:p>
    <w:p w:rsidR="005E25AE" w:rsidRDefault="005F245B" w:rsidP="00521952">
      <w:pPr>
        <w:pStyle w:val="ListParagraph"/>
        <w:spacing w:line="240" w:lineRule="auto"/>
        <w:ind w:left="0"/>
        <w:jc w:val="both"/>
      </w:pPr>
      <w:r w:rsidRPr="005F245B">
        <w:t xml:space="preserve">Tuition and fees are assessed to all who enroll at the Northwest Louisiana Technical </w:t>
      </w:r>
      <w:r w:rsidR="00456314">
        <w:t xml:space="preserve">Community </w:t>
      </w:r>
      <w:r w:rsidRPr="005F245B">
        <w:t>College (N</w:t>
      </w:r>
      <w:r w:rsidR="00456314">
        <w:t>LTC</w:t>
      </w:r>
      <w:r w:rsidRPr="005F245B">
        <w:t>C). This policy covers refunds of tuition, fees, and other charges in the event the College cancels a class or a student withdraws from a class or resigns from the College.</w:t>
      </w:r>
      <w:bookmarkStart w:id="0" w:name="_GoBack"/>
      <w:bookmarkEnd w:id="0"/>
    </w:p>
    <w:p w:rsidR="005E25AE" w:rsidRDefault="005E25AE" w:rsidP="00521952">
      <w:pPr>
        <w:pStyle w:val="ListParagraph"/>
        <w:spacing w:line="240" w:lineRule="auto"/>
        <w:ind w:left="0"/>
        <w:jc w:val="both"/>
      </w:pPr>
    </w:p>
    <w:p w:rsidR="005E25AE" w:rsidRDefault="005F245B" w:rsidP="005F245B">
      <w:pPr>
        <w:pStyle w:val="ListParagraph"/>
        <w:spacing w:line="240" w:lineRule="auto"/>
        <w:ind w:left="0"/>
        <w:jc w:val="both"/>
      </w:pPr>
      <w:r w:rsidRPr="005F245B">
        <w:t>A student who resigns from the College may be entitled to some ref</w:t>
      </w:r>
      <w:r w:rsidR="005612A7">
        <w:t>und of tuition</w:t>
      </w:r>
      <w:r w:rsidRPr="005F245B">
        <w:t>. The amount of the refund, if any, will depend upon the amounts paid by the student and the date of withdrawal.</w:t>
      </w:r>
    </w:p>
    <w:p w:rsidR="005F245B" w:rsidRPr="005F245B" w:rsidRDefault="005E25AE" w:rsidP="005F245B">
      <w:pPr>
        <w:pStyle w:val="ListParagraph"/>
        <w:spacing w:line="240" w:lineRule="auto"/>
        <w:ind w:left="0"/>
        <w:jc w:val="both"/>
      </w:pPr>
      <w:r w:rsidRPr="005F245B">
        <w:t xml:space="preserve"> </w:t>
      </w:r>
    </w:p>
    <w:p w:rsidR="005F245B" w:rsidRPr="005F245B" w:rsidRDefault="005F245B" w:rsidP="005F245B">
      <w:pPr>
        <w:pStyle w:val="ListParagraph"/>
        <w:spacing w:line="240" w:lineRule="auto"/>
        <w:ind w:left="0"/>
        <w:jc w:val="both"/>
      </w:pPr>
      <w:r w:rsidRPr="005F245B">
        <w:t xml:space="preserve">The College will first apply refunds to outstanding obligations of the student and then any remaining funds </w:t>
      </w:r>
      <w:r w:rsidR="00462177">
        <w:t xml:space="preserve">will be returned </w:t>
      </w:r>
      <w:r w:rsidRPr="005F245B">
        <w:t>to the student. At the time of withdrawal, students are responsible for any unpaid portion of their accounts and for any other obligations to the College. At no time, will the amount refunded exceed the amount paid by the student.</w:t>
      </w:r>
    </w:p>
    <w:p w:rsidR="005F245B" w:rsidRPr="005F245B" w:rsidRDefault="005F245B" w:rsidP="005F245B">
      <w:pPr>
        <w:pStyle w:val="ListParagraph"/>
        <w:spacing w:line="240" w:lineRule="auto"/>
        <w:ind w:left="0"/>
        <w:jc w:val="both"/>
      </w:pPr>
    </w:p>
    <w:p w:rsidR="005E25AE" w:rsidRDefault="005F245B" w:rsidP="005E25AE">
      <w:pPr>
        <w:pStyle w:val="ListParagraph"/>
        <w:spacing w:line="240" w:lineRule="auto"/>
        <w:ind w:left="0"/>
        <w:jc w:val="both"/>
      </w:pPr>
      <w:r w:rsidRPr="005F245B">
        <w:t>All refunds shall be made according to this policy and schedule and in accordance with any applicable federal guidelines. Unless otherwise provided by federal guidelines, governing the return to Title IV Funds (Federal Financial Aid), the refund schedule shall not provide for a refund after the official 14th class day for the fall/spring semester or equivalent for the summer semester, or alternative sessions.</w:t>
      </w:r>
    </w:p>
    <w:p w:rsidR="00F718EC" w:rsidRDefault="00F718EC" w:rsidP="00EE6570">
      <w:pPr>
        <w:pStyle w:val="ListParagraph"/>
        <w:spacing w:after="0" w:line="240" w:lineRule="auto"/>
        <w:ind w:left="0"/>
        <w:jc w:val="both"/>
        <w:rPr>
          <w:sz w:val="36"/>
          <w:szCs w:val="36"/>
        </w:rPr>
      </w:pPr>
    </w:p>
    <w:p w:rsidR="00461A4F" w:rsidRPr="00461A4F" w:rsidRDefault="00461A4F" w:rsidP="00461A4F">
      <w:pPr>
        <w:pStyle w:val="ListParagraph"/>
        <w:ind w:left="0"/>
        <w:rPr>
          <w:b/>
          <w:bCs/>
          <w:sz w:val="24"/>
        </w:rPr>
      </w:pPr>
      <w:r w:rsidRPr="00461A4F">
        <w:rPr>
          <w:b/>
          <w:bCs/>
          <w:sz w:val="24"/>
        </w:rPr>
        <w:t>GENERAL POLICY &amp; PROCEDURE</w:t>
      </w:r>
    </w:p>
    <w:p w:rsidR="00461A4F" w:rsidRPr="00461A4F" w:rsidRDefault="00461A4F" w:rsidP="00461A4F">
      <w:pPr>
        <w:pStyle w:val="ListParagraph"/>
        <w:ind w:left="0"/>
        <w:rPr>
          <w:b/>
          <w:bCs/>
        </w:rPr>
      </w:pPr>
    </w:p>
    <w:p w:rsidR="00461A4F" w:rsidRPr="00461A4F" w:rsidRDefault="00461A4F" w:rsidP="00461A4F">
      <w:pPr>
        <w:pStyle w:val="ListParagraph"/>
      </w:pPr>
      <w:r w:rsidRPr="00461A4F">
        <w:t xml:space="preserve">Refunds </w:t>
      </w:r>
      <w:r w:rsidR="007E6147">
        <w:t>may</w:t>
      </w:r>
      <w:r w:rsidRPr="00461A4F">
        <w:t xml:space="preserve"> be subject to an administrative fee of $15 per refund transaction (regardless of the number of credit hours dropped or upon withdrawal from the College).</w:t>
      </w:r>
    </w:p>
    <w:p w:rsidR="00461A4F" w:rsidRPr="00461A4F" w:rsidRDefault="00461A4F" w:rsidP="00461A4F">
      <w:pPr>
        <w:pStyle w:val="ListParagraph"/>
        <w:rPr>
          <w:b/>
          <w:bCs/>
        </w:rPr>
      </w:pPr>
    </w:p>
    <w:p w:rsidR="00461A4F" w:rsidRPr="00461A4F" w:rsidRDefault="00461A4F" w:rsidP="00461A4F">
      <w:pPr>
        <w:pStyle w:val="ListParagraph"/>
      </w:pPr>
      <w:r w:rsidRPr="00461A4F">
        <w:t>Refunds, when due, will be made within 30 days of (1) the withdrawal date as documented on the Drop/Add/Reinstatement form or (2) the date the institution determines the student has withdrawn.</w:t>
      </w:r>
    </w:p>
    <w:p w:rsidR="00461A4F" w:rsidRPr="00461A4F" w:rsidRDefault="00461A4F" w:rsidP="00461A4F">
      <w:pPr>
        <w:pStyle w:val="ListParagraph"/>
        <w:rPr>
          <w:b/>
          <w:bCs/>
        </w:rPr>
      </w:pPr>
    </w:p>
    <w:p w:rsidR="00461A4F" w:rsidRPr="00461A4F" w:rsidRDefault="00360198" w:rsidP="00461A4F">
      <w:pPr>
        <w:pStyle w:val="ListParagraph"/>
      </w:pPr>
      <w:r>
        <w:t>Fees are non-refundable.</w:t>
      </w:r>
    </w:p>
    <w:p w:rsidR="00461A4F" w:rsidRPr="00461A4F" w:rsidRDefault="00461A4F" w:rsidP="00461A4F">
      <w:pPr>
        <w:pStyle w:val="ListParagraph"/>
        <w:rPr>
          <w:b/>
          <w:bCs/>
        </w:rPr>
      </w:pPr>
    </w:p>
    <w:p w:rsidR="00461A4F" w:rsidRPr="00461A4F" w:rsidRDefault="00461A4F" w:rsidP="00461A4F">
      <w:pPr>
        <w:pStyle w:val="ListParagraph"/>
      </w:pPr>
      <w:r w:rsidRPr="00461A4F">
        <w:lastRenderedPageBreak/>
        <w:t>If the College cancels a class, then 100% of all tuition and fees paid will be refunded and an administrative fee will not be assessed.</w:t>
      </w:r>
    </w:p>
    <w:p w:rsidR="00461A4F" w:rsidRPr="00461A4F" w:rsidRDefault="00461A4F" w:rsidP="00461A4F">
      <w:pPr>
        <w:pStyle w:val="ListParagraph"/>
        <w:rPr>
          <w:b/>
          <w:bCs/>
        </w:rPr>
      </w:pPr>
    </w:p>
    <w:p w:rsidR="00461A4F" w:rsidRPr="00461A4F" w:rsidRDefault="00461A4F" w:rsidP="00461A4F">
      <w:pPr>
        <w:pStyle w:val="ListParagraph"/>
      </w:pPr>
      <w:r w:rsidRPr="00461A4F">
        <w:t>In accordance with the Council on Occupational Education requirements, students who have not visited the school facility prior to enrollment can withdraw within three days following either attendance at an</w:t>
      </w:r>
      <w:r>
        <w:t xml:space="preserve"> orientation or a tour of the </w:t>
      </w:r>
      <w:r w:rsidRPr="00461A4F">
        <w:t>school facilities and receive a full refund of all tuition and fees paid.</w:t>
      </w:r>
    </w:p>
    <w:p w:rsidR="00461A4F" w:rsidRPr="00461A4F" w:rsidRDefault="00461A4F" w:rsidP="00461A4F">
      <w:pPr>
        <w:pStyle w:val="ListParagraph"/>
        <w:ind w:left="0"/>
        <w:rPr>
          <w:sz w:val="24"/>
        </w:rPr>
      </w:pPr>
    </w:p>
    <w:p w:rsidR="00461A4F" w:rsidRPr="00461A4F" w:rsidRDefault="00461A4F" w:rsidP="00461A4F">
      <w:pPr>
        <w:pStyle w:val="ListParagraph"/>
        <w:ind w:left="0"/>
        <w:rPr>
          <w:b/>
          <w:bCs/>
          <w:sz w:val="24"/>
        </w:rPr>
      </w:pPr>
      <w:r w:rsidRPr="00461A4F">
        <w:rPr>
          <w:b/>
          <w:bCs/>
          <w:sz w:val="24"/>
        </w:rPr>
        <w:t>REFUND POLICY</w:t>
      </w:r>
    </w:p>
    <w:p w:rsidR="00461A4F" w:rsidRPr="00461A4F" w:rsidRDefault="00461A4F" w:rsidP="00461A4F">
      <w:pPr>
        <w:pStyle w:val="ListParagraph"/>
        <w:ind w:left="0"/>
        <w:rPr>
          <w:b/>
          <w:bCs/>
        </w:rPr>
      </w:pPr>
    </w:p>
    <w:p w:rsidR="00461A4F" w:rsidRPr="00461A4F" w:rsidRDefault="00360198" w:rsidP="00461A4F">
      <w:pPr>
        <w:pStyle w:val="ListParagraph"/>
      </w:pPr>
      <w:r>
        <w:t xml:space="preserve">Refund of tuition </w:t>
      </w:r>
      <w:r w:rsidR="00461A4F" w:rsidRPr="00461A4F">
        <w:t xml:space="preserve">for the fall and spring semesters is made on the following basis upon a reduction in credit hours or official withdrawal from </w:t>
      </w:r>
      <w:r w:rsidR="00462177" w:rsidRPr="00461A4F">
        <w:t>the College</w:t>
      </w:r>
      <w:r w:rsidR="00461A4F" w:rsidRPr="00461A4F">
        <w:t>:</w:t>
      </w:r>
    </w:p>
    <w:p w:rsidR="00461A4F" w:rsidRPr="00461A4F" w:rsidRDefault="00461A4F" w:rsidP="00461A4F">
      <w:pPr>
        <w:pStyle w:val="ListParagraph"/>
        <w:ind w:left="1440" w:firstLine="60"/>
      </w:pPr>
    </w:p>
    <w:p w:rsidR="007E6147" w:rsidRPr="00653223" w:rsidRDefault="007E6147" w:rsidP="007E6147">
      <w:pPr>
        <w:shd w:val="clear" w:color="auto" w:fill="FFFFFF"/>
        <w:spacing w:after="120"/>
        <w:ind w:left="720" w:firstLine="720"/>
      </w:pPr>
      <w:r w:rsidRPr="00653223">
        <w:t>Prior to the 1st day of class:</w:t>
      </w:r>
      <w:r w:rsidR="00D66AF1">
        <w:tab/>
      </w:r>
      <w:r w:rsidR="00D66AF1">
        <w:tab/>
      </w:r>
      <w:r w:rsidRPr="00653223">
        <w:t>100% of tuition and fees</w:t>
      </w:r>
    </w:p>
    <w:p w:rsidR="007E6147" w:rsidRPr="00653223" w:rsidRDefault="007E6147" w:rsidP="007E6147">
      <w:pPr>
        <w:shd w:val="clear" w:color="auto" w:fill="FFFFFF"/>
        <w:spacing w:after="120"/>
        <w:ind w:left="720" w:firstLine="720"/>
      </w:pPr>
      <w:r w:rsidRPr="00653223">
        <w:t>1st-7th day for each parts of term:  </w:t>
      </w:r>
      <w:r w:rsidRPr="00653223">
        <w:tab/>
        <w:t>100% of tuition and fees</w:t>
      </w:r>
    </w:p>
    <w:p w:rsidR="007E6147" w:rsidRPr="00653223" w:rsidRDefault="007E6147" w:rsidP="007E6147">
      <w:pPr>
        <w:shd w:val="clear" w:color="auto" w:fill="FFFFFF"/>
        <w:spacing w:after="0"/>
        <w:ind w:firstLine="720"/>
      </w:pPr>
    </w:p>
    <w:p w:rsidR="007E6147" w:rsidRPr="00653223" w:rsidRDefault="007E6147" w:rsidP="007E6147">
      <w:pPr>
        <w:shd w:val="clear" w:color="auto" w:fill="FFFFFF"/>
        <w:spacing w:after="0"/>
        <w:ind w:left="720" w:firstLine="720"/>
      </w:pPr>
      <w:r w:rsidRPr="00653223">
        <w:t>On or beyond the 8th day for each parts of term, no refund will be given.</w:t>
      </w:r>
    </w:p>
    <w:p w:rsidR="00461A4F" w:rsidRPr="00461A4F" w:rsidRDefault="00461A4F" w:rsidP="00461A4F">
      <w:pPr>
        <w:pStyle w:val="ListParagraph"/>
      </w:pPr>
    </w:p>
    <w:p w:rsidR="007E6147" w:rsidRPr="00653223" w:rsidRDefault="007E6147" w:rsidP="007E6147">
      <w:pPr>
        <w:pStyle w:val="NormalWeb"/>
        <w:spacing w:line="240" w:lineRule="atLeast"/>
        <w:rPr>
          <w:rFonts w:ascii="Calibri" w:eastAsia="Times New Roman" w:hAnsi="Calibri"/>
          <w:sz w:val="22"/>
          <w:szCs w:val="22"/>
        </w:rPr>
      </w:pPr>
      <w:r w:rsidRPr="00653223">
        <w:rPr>
          <w:rFonts w:ascii="Calibri" w:eastAsia="Times New Roman" w:hAnsi="Calibri"/>
          <w:sz w:val="22"/>
          <w:szCs w:val="22"/>
        </w:rPr>
        <w:t xml:space="preserve">NOTE:  In accordance with Title IV of the Higher Education Act Amendments, refunds of tuition and fees for Pell Grant recipients shall be made to the Pell Grant program and not to the student. </w:t>
      </w:r>
    </w:p>
    <w:p w:rsidR="00461A4F" w:rsidRPr="00461A4F" w:rsidRDefault="00461A4F" w:rsidP="00461A4F">
      <w:pPr>
        <w:pStyle w:val="ListParagraph"/>
        <w:ind w:left="0"/>
      </w:pPr>
    </w:p>
    <w:p w:rsidR="00461A4F" w:rsidRPr="00461A4F" w:rsidRDefault="00461A4F" w:rsidP="00461A4F">
      <w:pPr>
        <w:pStyle w:val="ListParagraph"/>
        <w:ind w:left="0"/>
        <w:rPr>
          <w:b/>
          <w:sz w:val="24"/>
        </w:rPr>
      </w:pPr>
      <w:r w:rsidRPr="00461A4F">
        <w:rPr>
          <w:b/>
          <w:sz w:val="24"/>
        </w:rPr>
        <w:t>CONTINUING EDUCATION AND BUSINESS AND INDUSTRY TRAINING</w:t>
      </w:r>
    </w:p>
    <w:p w:rsidR="00461A4F" w:rsidRPr="00461A4F" w:rsidRDefault="00461A4F" w:rsidP="00461A4F">
      <w:pPr>
        <w:pStyle w:val="ListParagraph"/>
        <w:ind w:left="0"/>
        <w:rPr>
          <w:b/>
        </w:rPr>
      </w:pPr>
    </w:p>
    <w:p w:rsidR="00461A4F" w:rsidRDefault="00461A4F" w:rsidP="00461A4F">
      <w:pPr>
        <w:pStyle w:val="ListParagraph"/>
      </w:pPr>
      <w:r w:rsidRPr="00461A4F">
        <w:t>Tuition, fees, and other charges relating to Continuing Education and Business and Industry Training are not refundable unless the training course is canceled by the College.</w:t>
      </w:r>
    </w:p>
    <w:p w:rsidR="007E6147" w:rsidRPr="007E6147" w:rsidRDefault="007E6147" w:rsidP="007E6147">
      <w:pPr>
        <w:rPr>
          <w:rFonts w:ascii="Times New Roman" w:hAnsi="Times New Roman"/>
          <w:b/>
          <w:sz w:val="24"/>
          <w:szCs w:val="24"/>
        </w:rPr>
      </w:pPr>
      <w:r w:rsidRPr="007E6147">
        <w:rPr>
          <w:b/>
          <w:sz w:val="24"/>
        </w:rPr>
        <w:t>REFUNDS TO OUTSIDE AGENCIES</w:t>
      </w:r>
      <w:r>
        <w:rPr>
          <w:rFonts w:ascii="Times New Roman" w:hAnsi="Times New Roman"/>
          <w:b/>
          <w:sz w:val="24"/>
          <w:szCs w:val="24"/>
        </w:rPr>
        <w:t xml:space="preserve"> </w:t>
      </w:r>
    </w:p>
    <w:p w:rsidR="007E6147" w:rsidRPr="00653223" w:rsidRDefault="007E6147" w:rsidP="00653223">
      <w:pPr>
        <w:pStyle w:val="ListParagraph"/>
      </w:pPr>
      <w:r w:rsidRPr="00653223">
        <w:t>Tuition paid by an outside agency will not be refunded to the student. The agency must contact the Office of Student Affairs within the refund period. In accordance with Title IV of the Higher Education Amendments, refunds of tuition and fees for Pell Grant recipients shall be made to the Pell Grant program and not to the student.</w:t>
      </w:r>
    </w:p>
    <w:p w:rsidR="007E6147" w:rsidRPr="007E6147" w:rsidRDefault="007E6147" w:rsidP="007E6147">
      <w:pPr>
        <w:rPr>
          <w:b/>
          <w:sz w:val="24"/>
        </w:rPr>
      </w:pPr>
      <w:r w:rsidRPr="007E6147">
        <w:rPr>
          <w:b/>
          <w:sz w:val="24"/>
        </w:rPr>
        <w:t>S</w:t>
      </w:r>
      <w:r>
        <w:rPr>
          <w:b/>
          <w:sz w:val="24"/>
        </w:rPr>
        <w:t>USPENSION REFUNDS</w:t>
      </w:r>
    </w:p>
    <w:p w:rsidR="007E6147" w:rsidRPr="00653223" w:rsidRDefault="007E6147" w:rsidP="00653223">
      <w:pPr>
        <w:pStyle w:val="ListParagraph"/>
      </w:pPr>
      <w:r w:rsidRPr="00653223">
        <w:t>If a student is suspended within the refund period, the student will be refunded according to the refund schedule.</w:t>
      </w:r>
    </w:p>
    <w:p w:rsidR="007E6147" w:rsidRPr="007E6147" w:rsidRDefault="007E6147" w:rsidP="007E6147">
      <w:pPr>
        <w:rPr>
          <w:b/>
          <w:sz w:val="24"/>
        </w:rPr>
      </w:pPr>
      <w:r w:rsidRPr="007E6147">
        <w:rPr>
          <w:b/>
          <w:sz w:val="24"/>
        </w:rPr>
        <w:t>P</w:t>
      </w:r>
      <w:r>
        <w:rPr>
          <w:b/>
          <w:sz w:val="24"/>
        </w:rPr>
        <w:t>ROCEDURE FOR RECEIVNG REFIND OF TUITION</w:t>
      </w:r>
    </w:p>
    <w:p w:rsidR="007E6147" w:rsidRPr="00653223" w:rsidRDefault="007E6147" w:rsidP="00653223">
      <w:pPr>
        <w:pStyle w:val="ListParagraph"/>
      </w:pPr>
      <w:r w:rsidRPr="00653223">
        <w:t xml:space="preserve">Students can expedite the handling of tuition refunds by completing forms in the Office of Student Services of each campus. After completion and approval of the necessary forms, a check </w:t>
      </w:r>
      <w:r w:rsidRPr="00653223">
        <w:lastRenderedPageBreak/>
        <w:t>will be requested from the Chief Finance Officer and will be mailed to the student’s residence within 45 working days.</w:t>
      </w:r>
    </w:p>
    <w:p w:rsidR="00461A4F" w:rsidRPr="00461A4F" w:rsidRDefault="00461A4F" w:rsidP="00461A4F">
      <w:pPr>
        <w:pStyle w:val="ListParagraph"/>
        <w:ind w:left="0"/>
      </w:pPr>
    </w:p>
    <w:p w:rsidR="00461A4F" w:rsidRPr="00461A4F" w:rsidRDefault="00461A4F" w:rsidP="00461A4F">
      <w:pPr>
        <w:pStyle w:val="ListParagraph"/>
        <w:ind w:left="0"/>
        <w:rPr>
          <w:b/>
          <w:bCs/>
          <w:sz w:val="24"/>
        </w:rPr>
      </w:pPr>
      <w:r w:rsidRPr="00461A4F">
        <w:rPr>
          <w:b/>
          <w:bCs/>
          <w:sz w:val="24"/>
        </w:rPr>
        <w:t>REFUND APPEALS PROCESS</w:t>
      </w:r>
    </w:p>
    <w:p w:rsidR="00461A4F" w:rsidRPr="00461A4F" w:rsidRDefault="00461A4F" w:rsidP="00461A4F">
      <w:pPr>
        <w:pStyle w:val="ListParagraph"/>
        <w:ind w:left="0"/>
        <w:rPr>
          <w:b/>
          <w:bCs/>
        </w:rPr>
      </w:pPr>
    </w:p>
    <w:p w:rsidR="005E25AE" w:rsidRDefault="00461A4F" w:rsidP="00461A4F">
      <w:pPr>
        <w:pStyle w:val="ListParagraph"/>
      </w:pPr>
      <w:r w:rsidRPr="00461A4F">
        <w:t>Pursuant to the Louisiana Community and Technical College System Policy # 5.007, a formal appeals process shall be in place for hearing complaints due to denial of all or part of a student’s refund. Each Director will appoint members to form a Tuition Refund Committee for their Region. The Regional committee members will be appointed for a minimum term of one academic year. Each Region is responsible for establishing written procedures for a fair and consistent evaluation of refund appeals. Each Region should keep the documentation regarding each appeal. Each Region is responsible for notifying students of Committee decisions within seven days of the decision.</w:t>
      </w:r>
    </w:p>
    <w:p w:rsidR="005E25AE" w:rsidRDefault="005E25AE" w:rsidP="00461A4F">
      <w:pPr>
        <w:pStyle w:val="ListParagraph"/>
      </w:pPr>
    </w:p>
    <w:p w:rsidR="00461A4F" w:rsidRPr="00461A4F" w:rsidRDefault="00461A4F" w:rsidP="00461A4F">
      <w:pPr>
        <w:pStyle w:val="ListParagraph"/>
        <w:rPr>
          <w:b/>
        </w:rPr>
      </w:pPr>
      <w:r w:rsidRPr="00461A4F">
        <w:rPr>
          <w:b/>
        </w:rPr>
        <w:t>Criteria for Appeals</w:t>
      </w:r>
    </w:p>
    <w:p w:rsidR="00D615A9" w:rsidRDefault="00D615A9" w:rsidP="00461A4F">
      <w:pPr>
        <w:pStyle w:val="ListParagraph"/>
        <w:ind w:firstLine="720"/>
        <w:rPr>
          <w:b/>
          <w:bCs/>
        </w:rPr>
      </w:pPr>
    </w:p>
    <w:p w:rsidR="00461A4F" w:rsidRPr="00461A4F" w:rsidRDefault="00461A4F" w:rsidP="00653223">
      <w:pPr>
        <w:ind w:firstLine="720"/>
      </w:pPr>
      <w:r w:rsidRPr="00461A4F">
        <w:t>Personal Emergencies:</w:t>
      </w:r>
    </w:p>
    <w:p w:rsidR="00461A4F" w:rsidRPr="00461A4F" w:rsidRDefault="00461A4F" w:rsidP="00653223">
      <w:pPr>
        <w:ind w:left="1440"/>
      </w:pPr>
      <w:r w:rsidRPr="00461A4F">
        <w:t xml:space="preserve">Death of the student or death in the student's immediate family (parent, sibling, </w:t>
      </w:r>
      <w:r w:rsidR="00D615A9">
        <w:t>o</w:t>
      </w:r>
      <w:r w:rsidRPr="00461A4F">
        <w:t>ffspring, spouse). Next of kin may file an appeal for a deceased student</w:t>
      </w:r>
    </w:p>
    <w:p w:rsidR="00461A4F" w:rsidRPr="00461A4F" w:rsidRDefault="00461A4F" w:rsidP="00653223">
      <w:pPr>
        <w:ind w:left="720" w:firstLine="720"/>
      </w:pPr>
      <w:r w:rsidRPr="00461A4F">
        <w:t>Medical incapacitation</w:t>
      </w:r>
    </w:p>
    <w:p w:rsidR="00461A4F" w:rsidRPr="00461A4F" w:rsidRDefault="00461A4F" w:rsidP="00653223">
      <w:pPr>
        <w:ind w:firstLine="720"/>
      </w:pPr>
      <w:r w:rsidRPr="00461A4F">
        <w:t>Administrative errors</w:t>
      </w:r>
    </w:p>
    <w:p w:rsidR="00461A4F" w:rsidRPr="00461A4F" w:rsidRDefault="00461A4F" w:rsidP="00653223">
      <w:pPr>
        <w:ind w:left="720"/>
      </w:pPr>
      <w:r w:rsidRPr="00461A4F">
        <w:t>Military Duty - orders must accompany appeal. In accordance with the Higher Education Relief Opportunities for Students Act of 2003 of the United States Congress (H.R. 1412), students who are called to active duty or active service are entitled to a full refund of all tuition and fees.</w:t>
      </w:r>
    </w:p>
    <w:p w:rsidR="00461A4F" w:rsidRPr="00461A4F" w:rsidRDefault="00461A4F" w:rsidP="00653223">
      <w:pPr>
        <w:ind w:firstLine="720"/>
      </w:pPr>
      <w:r w:rsidRPr="00461A4F">
        <w:t>Ignorance of the drop/add dates for refunds is not an acceptable justification for an appeal.</w:t>
      </w:r>
    </w:p>
    <w:p w:rsidR="00461A4F" w:rsidRPr="00461A4F" w:rsidRDefault="00461A4F" w:rsidP="00461A4F">
      <w:pPr>
        <w:pStyle w:val="ListParagraph"/>
        <w:ind w:left="1440" w:firstLine="720"/>
      </w:pPr>
    </w:p>
    <w:p w:rsidR="00461A4F" w:rsidRPr="00461A4F" w:rsidRDefault="00461A4F" w:rsidP="00461A4F">
      <w:pPr>
        <w:pStyle w:val="ListParagraph"/>
        <w:rPr>
          <w:b/>
        </w:rPr>
      </w:pPr>
      <w:r w:rsidRPr="00461A4F">
        <w:rPr>
          <w:b/>
        </w:rPr>
        <w:t>Process</w:t>
      </w:r>
    </w:p>
    <w:p w:rsidR="00461A4F" w:rsidRPr="00461A4F" w:rsidRDefault="00461A4F" w:rsidP="00461A4F">
      <w:pPr>
        <w:pStyle w:val="ListParagraph"/>
      </w:pPr>
    </w:p>
    <w:p w:rsidR="00461A4F" w:rsidRPr="00461A4F" w:rsidRDefault="00461A4F" w:rsidP="00461A4F">
      <w:pPr>
        <w:pStyle w:val="ListParagraph"/>
      </w:pPr>
      <w:r w:rsidRPr="00461A4F">
        <w:t>If a student feels he or she has an extenuating circumstance, which justifies an exception to the refund policy, he or she may appeal to the Tuition Refund Committee in the following manner:</w:t>
      </w:r>
    </w:p>
    <w:p w:rsidR="00461A4F" w:rsidRPr="00461A4F" w:rsidRDefault="00461A4F" w:rsidP="00461A4F">
      <w:pPr>
        <w:pStyle w:val="ListParagraph"/>
        <w:ind w:left="1440"/>
      </w:pPr>
    </w:p>
    <w:p w:rsidR="00461A4F" w:rsidRPr="00461A4F" w:rsidRDefault="00461A4F" w:rsidP="00461A4F">
      <w:pPr>
        <w:pStyle w:val="ListParagraph"/>
        <w:ind w:left="1440"/>
      </w:pPr>
      <w:r w:rsidRPr="00461A4F">
        <w:t>Complete and submit a Refund Appeal Form to the Chief Academic Officer within 60 days from the end of the semester and/or session in which the class was offered.</w:t>
      </w:r>
    </w:p>
    <w:p w:rsidR="00461A4F" w:rsidRPr="00461A4F" w:rsidRDefault="00461A4F" w:rsidP="00461A4F">
      <w:pPr>
        <w:pStyle w:val="ListParagraph"/>
        <w:ind w:left="2160"/>
      </w:pPr>
    </w:p>
    <w:p w:rsidR="00461A4F" w:rsidRPr="00461A4F" w:rsidRDefault="00461A4F" w:rsidP="00461A4F">
      <w:pPr>
        <w:pStyle w:val="ListParagraph"/>
        <w:ind w:firstLine="720"/>
      </w:pPr>
      <w:r w:rsidRPr="00461A4F">
        <w:t>Attach all relevant documentation.</w:t>
      </w:r>
    </w:p>
    <w:p w:rsidR="00461A4F" w:rsidRPr="00461A4F" w:rsidRDefault="00461A4F" w:rsidP="00461A4F">
      <w:pPr>
        <w:pStyle w:val="ListParagraph"/>
        <w:ind w:left="0"/>
      </w:pPr>
    </w:p>
    <w:p w:rsidR="00461A4F" w:rsidRPr="00461A4F" w:rsidRDefault="00461A4F" w:rsidP="00461A4F">
      <w:pPr>
        <w:pStyle w:val="ListParagraph"/>
        <w:rPr>
          <w:b/>
        </w:rPr>
      </w:pPr>
      <w:r w:rsidRPr="00461A4F">
        <w:rPr>
          <w:b/>
        </w:rPr>
        <w:t>Tuition Refund Committee Rules</w:t>
      </w:r>
    </w:p>
    <w:p w:rsidR="00461A4F" w:rsidRPr="00461A4F" w:rsidRDefault="00461A4F" w:rsidP="00461A4F">
      <w:pPr>
        <w:pStyle w:val="ListParagraph"/>
      </w:pPr>
    </w:p>
    <w:p w:rsidR="00461A4F" w:rsidRPr="00461A4F" w:rsidRDefault="00461A4F" w:rsidP="00653223">
      <w:pPr>
        <w:pStyle w:val="ListParagraph"/>
        <w:spacing w:after="0" w:line="240" w:lineRule="auto"/>
      </w:pPr>
      <w:r w:rsidRPr="00461A4F">
        <w:t>Appeals received after the 60 day deadline will not be considered.</w:t>
      </w:r>
    </w:p>
    <w:p w:rsidR="00461A4F" w:rsidRPr="00461A4F" w:rsidRDefault="00461A4F" w:rsidP="00653223">
      <w:pPr>
        <w:pStyle w:val="ListParagraph"/>
        <w:spacing w:after="0" w:line="240" w:lineRule="auto"/>
      </w:pPr>
    </w:p>
    <w:p w:rsidR="00461A4F" w:rsidRPr="00461A4F" w:rsidRDefault="00461A4F" w:rsidP="00653223">
      <w:pPr>
        <w:pStyle w:val="ListParagraph"/>
        <w:spacing w:after="0" w:line="240" w:lineRule="auto"/>
      </w:pPr>
      <w:r w:rsidRPr="00461A4F">
        <w:t>Appeals received without the proper documentation and form will not be considered.</w:t>
      </w:r>
    </w:p>
    <w:p w:rsidR="00461A4F" w:rsidRPr="00461A4F" w:rsidRDefault="00461A4F" w:rsidP="00653223">
      <w:pPr>
        <w:pStyle w:val="ListParagraph"/>
        <w:spacing w:after="0" w:line="240" w:lineRule="auto"/>
      </w:pPr>
    </w:p>
    <w:p w:rsidR="00461A4F" w:rsidRPr="00461A4F" w:rsidRDefault="00461A4F" w:rsidP="00653223">
      <w:pPr>
        <w:pStyle w:val="ListParagraph"/>
        <w:spacing w:after="0" w:line="240" w:lineRule="auto"/>
      </w:pPr>
      <w:r w:rsidRPr="00461A4F">
        <w:t>Appeals must be made by the student. Appeals made "on behalf of" a student will not be reviewed unless the student is deceased.</w:t>
      </w:r>
    </w:p>
    <w:p w:rsidR="00461A4F" w:rsidRPr="00461A4F" w:rsidRDefault="00461A4F" w:rsidP="00653223">
      <w:pPr>
        <w:pStyle w:val="ListParagraph"/>
        <w:spacing w:after="0" w:line="240" w:lineRule="auto"/>
      </w:pPr>
    </w:p>
    <w:p w:rsidR="00461A4F" w:rsidRPr="00461A4F" w:rsidRDefault="00461A4F" w:rsidP="00653223">
      <w:pPr>
        <w:pStyle w:val="ListParagraph"/>
        <w:spacing w:after="0" w:line="240" w:lineRule="auto"/>
      </w:pPr>
      <w:r w:rsidRPr="00461A4F">
        <w:t>The Tuition Refund Committee does not take phone calls. All appeals must be submitted in writing.</w:t>
      </w:r>
    </w:p>
    <w:p w:rsidR="00461A4F" w:rsidRPr="00461A4F" w:rsidRDefault="00461A4F" w:rsidP="00653223">
      <w:pPr>
        <w:pStyle w:val="ListParagraph"/>
        <w:spacing w:after="0" w:line="240" w:lineRule="auto"/>
      </w:pPr>
    </w:p>
    <w:p w:rsidR="00461A4F" w:rsidRPr="00461A4F" w:rsidRDefault="00461A4F" w:rsidP="00653223">
      <w:pPr>
        <w:pStyle w:val="ListParagraph"/>
        <w:spacing w:after="0" w:line="240" w:lineRule="auto"/>
      </w:pPr>
      <w:r w:rsidRPr="00461A4F">
        <w:t>The decision of the Tuition Refund Committee is final.</w:t>
      </w:r>
    </w:p>
    <w:p w:rsidR="00D615A9" w:rsidRDefault="00D615A9" w:rsidP="00D615A9">
      <w:pPr>
        <w:pStyle w:val="ListParagraph"/>
        <w:spacing w:after="0"/>
        <w:ind w:left="0"/>
        <w:jc w:val="both"/>
        <w:rPr>
          <w:i/>
        </w:rPr>
      </w:pPr>
    </w:p>
    <w:p w:rsidR="000B048E" w:rsidRDefault="00D615A9" w:rsidP="007E6147">
      <w:pPr>
        <w:pStyle w:val="ListParagraph"/>
        <w:spacing w:line="240" w:lineRule="auto"/>
        <w:ind w:left="0"/>
        <w:jc w:val="both"/>
        <w:rPr>
          <w:i/>
        </w:rPr>
      </w:pPr>
      <w:r w:rsidRPr="003F2993">
        <w:rPr>
          <w:i/>
        </w:rPr>
        <w:t>Policy Reference:</w:t>
      </w:r>
      <w:r w:rsidRPr="003F2993">
        <w:rPr>
          <w:i/>
        </w:rPr>
        <w:tab/>
        <w:t>LTC Policy #FS1930.37 Refund Policy</w:t>
      </w:r>
    </w:p>
    <w:p w:rsidR="00D615A9" w:rsidRPr="003F2993" w:rsidRDefault="00D615A9" w:rsidP="000B048E">
      <w:pPr>
        <w:pStyle w:val="ListParagraph"/>
        <w:spacing w:after="0"/>
        <w:ind w:left="1440" w:firstLine="720"/>
        <w:jc w:val="both"/>
        <w:rPr>
          <w:i/>
        </w:rPr>
      </w:pPr>
      <w:r w:rsidRPr="003F2993">
        <w:rPr>
          <w:i/>
        </w:rPr>
        <w:t>Council on Occupational Education Policy Manual</w:t>
      </w:r>
    </w:p>
    <w:p w:rsidR="00D615A9" w:rsidRPr="003F2993" w:rsidRDefault="00D615A9" w:rsidP="00D615A9">
      <w:pPr>
        <w:pStyle w:val="ListParagraph"/>
        <w:spacing w:after="0" w:line="240" w:lineRule="auto"/>
        <w:ind w:left="2160" w:hanging="720"/>
        <w:jc w:val="both"/>
        <w:rPr>
          <w:i/>
        </w:rPr>
      </w:pPr>
      <w:r w:rsidRPr="003F2993">
        <w:rPr>
          <w:i/>
        </w:rPr>
        <w:tab/>
        <w:t>Higher Education Relief Opportunities for Students Act of the United States Congress (HR 1412)</w:t>
      </w:r>
    </w:p>
    <w:p w:rsidR="00D615A9" w:rsidRDefault="00D615A9" w:rsidP="005E25AE">
      <w:pPr>
        <w:pStyle w:val="ListParagraph"/>
        <w:spacing w:after="0" w:line="240" w:lineRule="auto"/>
        <w:ind w:left="2160"/>
        <w:jc w:val="both"/>
        <w:rPr>
          <w:i/>
        </w:rPr>
      </w:pPr>
      <w:r w:rsidRPr="003F2993">
        <w:rPr>
          <w:i/>
        </w:rPr>
        <w:t>LTC Form FS300.36 Tuition Committee Appeal</w:t>
      </w:r>
    </w:p>
    <w:p w:rsidR="005E25AE" w:rsidRDefault="005E25AE" w:rsidP="005E25AE">
      <w:pPr>
        <w:pStyle w:val="ListParagraph"/>
        <w:spacing w:after="0" w:line="240" w:lineRule="auto"/>
        <w:ind w:left="2160"/>
        <w:jc w:val="both"/>
      </w:pPr>
    </w:p>
    <w:p w:rsidR="00D615A9" w:rsidRPr="00DC4101" w:rsidRDefault="00D615A9" w:rsidP="00D615A9">
      <w:pPr>
        <w:pStyle w:val="ListParagraph"/>
        <w:spacing w:after="0" w:line="240" w:lineRule="auto"/>
        <w:ind w:left="0"/>
        <w:jc w:val="both"/>
      </w:pPr>
      <w:r w:rsidRPr="00DC4101">
        <w:t>Approved:</w:t>
      </w:r>
    </w:p>
    <w:p w:rsidR="00D615A9" w:rsidRPr="00DC4101" w:rsidRDefault="00EE6570" w:rsidP="00D615A9">
      <w:pPr>
        <w:pStyle w:val="ListParagraph"/>
        <w:spacing w:after="0" w:line="240" w:lineRule="auto"/>
        <w:ind w:left="0"/>
        <w:jc w:val="both"/>
      </w:pPr>
      <w:r>
        <w:rPr>
          <w:noProof/>
        </w:rPr>
        <w:drawing>
          <wp:inline distT="0" distB="0" distL="0" distR="0" wp14:anchorId="016AC3BD" wp14:editId="77E3E96C">
            <wp:extent cx="2026920" cy="922020"/>
            <wp:effectExtent l="0" t="0" r="0" b="0"/>
            <wp:docPr id="11" name="Picture 11" descr="C:\Users\Lisa\Documents2\MEADOR\Meador Signature.jpg" title="signature"/>
            <wp:cNvGraphicFramePr/>
            <a:graphic xmlns:a="http://schemas.openxmlformats.org/drawingml/2006/main">
              <a:graphicData uri="http://schemas.openxmlformats.org/drawingml/2006/picture">
                <pic:pic xmlns:pic="http://schemas.openxmlformats.org/drawingml/2006/picture">
                  <pic:nvPicPr>
                    <pic:cNvPr id="1" name="Picture 1" descr="C:\Users\Lisa\Documents2\MEADOR\Meador Signature.jpg" title="signatu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920" cy="922020"/>
                    </a:xfrm>
                    <a:prstGeom prst="rect">
                      <a:avLst/>
                    </a:prstGeom>
                    <a:noFill/>
                    <a:ln>
                      <a:noFill/>
                    </a:ln>
                  </pic:spPr>
                </pic:pic>
              </a:graphicData>
            </a:graphic>
          </wp:inline>
        </w:drawing>
      </w:r>
    </w:p>
    <w:p w:rsidR="00D615A9" w:rsidRPr="00DC4101" w:rsidRDefault="00D615A9" w:rsidP="00D615A9">
      <w:pPr>
        <w:pStyle w:val="ListParagraph"/>
        <w:spacing w:after="0" w:line="240" w:lineRule="auto"/>
        <w:ind w:left="0"/>
        <w:jc w:val="both"/>
      </w:pPr>
    </w:p>
    <w:p w:rsidR="00D615A9" w:rsidRPr="00DC4101" w:rsidRDefault="00D615A9" w:rsidP="00D615A9">
      <w:pPr>
        <w:pStyle w:val="ListParagraph"/>
        <w:spacing w:after="0" w:line="240" w:lineRule="auto"/>
        <w:ind w:left="0"/>
        <w:jc w:val="both"/>
      </w:pPr>
      <w:r w:rsidRPr="00DC4101">
        <w:t>______________________________</w:t>
      </w:r>
      <w:r>
        <w:t>_____</w:t>
      </w:r>
    </w:p>
    <w:p w:rsidR="00D615A9" w:rsidRPr="000E3127" w:rsidRDefault="006E01DD" w:rsidP="00D615A9">
      <w:pPr>
        <w:spacing w:after="0" w:line="240" w:lineRule="auto"/>
      </w:pPr>
      <w:r>
        <w:t xml:space="preserve">Dr. </w:t>
      </w:r>
      <w:r w:rsidR="001E338F">
        <w:t>Earl Meador</w:t>
      </w:r>
    </w:p>
    <w:p w:rsidR="00D615A9" w:rsidRDefault="006E01DD" w:rsidP="005E25AE">
      <w:pPr>
        <w:pStyle w:val="ListParagraph"/>
        <w:spacing w:after="0" w:line="240" w:lineRule="auto"/>
        <w:ind w:left="0"/>
        <w:jc w:val="both"/>
      </w:pPr>
      <w:r>
        <w:t>Chancellor</w:t>
      </w:r>
    </w:p>
    <w:p w:rsidR="005E25AE" w:rsidRDefault="005E25AE" w:rsidP="005E25AE">
      <w:pPr>
        <w:pStyle w:val="ListParagraph"/>
        <w:spacing w:after="0" w:line="240" w:lineRule="auto"/>
        <w:ind w:left="0"/>
        <w:jc w:val="both"/>
      </w:pPr>
      <w:r>
        <w:br w:type="page"/>
      </w:r>
    </w:p>
    <w:p w:rsidR="005E25AE" w:rsidRDefault="005E25AE" w:rsidP="005E25AE">
      <w:pPr>
        <w:pStyle w:val="ListParagraph"/>
        <w:spacing w:after="0" w:line="240" w:lineRule="auto"/>
        <w:ind w:left="0"/>
        <w:jc w:val="both"/>
      </w:pPr>
    </w:p>
    <w:p w:rsidR="00F718EC" w:rsidRDefault="000F0BC0" w:rsidP="00F718EC">
      <w:pPr>
        <w:pStyle w:val="Header"/>
        <w:rPr>
          <w:sz w:val="36"/>
          <w:szCs w:val="36"/>
        </w:rPr>
      </w:pPr>
      <w:r>
        <w:rPr>
          <w:noProof/>
        </w:rPr>
        <w:drawing>
          <wp:inline distT="0" distB="0" distL="0" distR="0">
            <wp:extent cx="2209800" cy="1207135"/>
            <wp:effectExtent l="0" t="0" r="0" b="0"/>
            <wp:docPr id="10" name="Picture 10" descr="Northwest Log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west Logo - Vertic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207135"/>
                    </a:xfrm>
                    <a:prstGeom prst="rect">
                      <a:avLst/>
                    </a:prstGeom>
                    <a:noFill/>
                    <a:ln>
                      <a:noFill/>
                    </a:ln>
                  </pic:spPr>
                </pic:pic>
              </a:graphicData>
            </a:graphic>
          </wp:inline>
        </w:drawing>
      </w:r>
    </w:p>
    <w:p w:rsidR="009937EC" w:rsidRDefault="009937EC" w:rsidP="009937EC">
      <w:pPr>
        <w:pStyle w:val="Header"/>
        <w:jc w:val="right"/>
        <w:rPr>
          <w:sz w:val="36"/>
          <w:szCs w:val="36"/>
        </w:rPr>
      </w:pPr>
      <w:r>
        <w:rPr>
          <w:sz w:val="36"/>
          <w:szCs w:val="36"/>
        </w:rPr>
        <w:t xml:space="preserve">Policy No. </w:t>
      </w:r>
      <w:r>
        <w:rPr>
          <w:sz w:val="36"/>
          <w:szCs w:val="36"/>
          <w:u w:val="single"/>
        </w:rPr>
        <w:t>5.0</w:t>
      </w:r>
      <w:r w:rsidR="00F60C9C">
        <w:rPr>
          <w:sz w:val="36"/>
          <w:szCs w:val="36"/>
          <w:u w:val="single"/>
        </w:rPr>
        <w:t>09</w:t>
      </w:r>
    </w:p>
    <w:p w:rsidR="009937EC" w:rsidRDefault="009937EC" w:rsidP="009937EC">
      <w:pPr>
        <w:pStyle w:val="Header"/>
        <w:jc w:val="right"/>
        <w:rPr>
          <w:sz w:val="36"/>
          <w:szCs w:val="36"/>
        </w:rPr>
      </w:pPr>
      <w:r w:rsidRPr="00CD55FF">
        <w:rPr>
          <w:sz w:val="36"/>
          <w:szCs w:val="36"/>
        </w:rPr>
        <w:t>North</w:t>
      </w:r>
      <w:r>
        <w:rPr>
          <w:sz w:val="36"/>
          <w:szCs w:val="36"/>
        </w:rPr>
        <w:t>west Louisiana Technical College</w:t>
      </w:r>
    </w:p>
    <w:p w:rsidR="009937EC" w:rsidRDefault="00C15937" w:rsidP="009937EC">
      <w:pPr>
        <w:pStyle w:val="Header"/>
        <w:pBdr>
          <w:bottom w:val="single" w:sz="12" w:space="1" w:color="auto"/>
        </w:pBdr>
        <w:jc w:val="right"/>
        <w:rPr>
          <w:sz w:val="36"/>
          <w:szCs w:val="36"/>
        </w:rPr>
      </w:pPr>
      <w:r>
        <w:rPr>
          <w:sz w:val="36"/>
          <w:szCs w:val="36"/>
        </w:rPr>
        <w:t>Tuition Committee</w:t>
      </w:r>
    </w:p>
    <w:p w:rsidR="00C15937" w:rsidRDefault="00C15937" w:rsidP="00C15937">
      <w:pPr>
        <w:pStyle w:val="ListParagraph"/>
        <w:ind w:left="0"/>
      </w:pPr>
    </w:p>
    <w:p w:rsidR="00A61636" w:rsidRDefault="00A61636" w:rsidP="00A840C4">
      <w:pPr>
        <w:pStyle w:val="ListParagraph"/>
        <w:spacing w:line="600" w:lineRule="auto"/>
        <w:ind w:left="0"/>
      </w:pPr>
      <w:r w:rsidRPr="00C15937">
        <w:rPr>
          <w:b/>
        </w:rPr>
        <w:t>Name</w:t>
      </w:r>
      <w:r w:rsidRPr="00C15937">
        <w:t>:</w:t>
      </w:r>
      <w:r>
        <w:t xml:space="preserve"> _______________________________________________________________________________</w:t>
      </w:r>
    </w:p>
    <w:p w:rsidR="00A840C4" w:rsidRDefault="00A61636" w:rsidP="00A840C4">
      <w:pPr>
        <w:pStyle w:val="ListParagraph"/>
        <w:spacing w:line="600" w:lineRule="auto"/>
        <w:ind w:left="0"/>
        <w:rPr>
          <w:b/>
        </w:rPr>
      </w:pPr>
      <w:r w:rsidRPr="00C15937">
        <w:rPr>
          <w:b/>
        </w:rPr>
        <w:t>Address:</w:t>
      </w:r>
      <w:r>
        <w:rPr>
          <w:b/>
        </w:rPr>
        <w:t xml:space="preserve"> _____________________________________________________________________________</w:t>
      </w:r>
    </w:p>
    <w:p w:rsidR="00A840C4" w:rsidRDefault="00A840C4" w:rsidP="00A840C4">
      <w:pPr>
        <w:pStyle w:val="ListParagraph"/>
        <w:spacing w:line="600" w:lineRule="auto"/>
        <w:ind w:left="0"/>
        <w:rPr>
          <w:b/>
        </w:rPr>
      </w:pPr>
      <w:r>
        <w:rPr>
          <w:b/>
        </w:rPr>
        <w:t>Social Security #: ________________________________________________ Phone#: ______________</w:t>
      </w:r>
    </w:p>
    <w:p w:rsidR="00A840C4" w:rsidRPr="00A840C4" w:rsidRDefault="00A840C4" w:rsidP="00A840C4">
      <w:pPr>
        <w:pStyle w:val="ListParagraph"/>
        <w:spacing w:line="600" w:lineRule="auto"/>
        <w:ind w:left="0"/>
        <w:rPr>
          <w:b/>
        </w:rPr>
      </w:pPr>
      <w:r>
        <w:rPr>
          <w:b/>
        </w:rPr>
        <w:t>Campus: __________________________________ Term: _____________________ Date: __________</w:t>
      </w:r>
    </w:p>
    <w:p w:rsidR="00C15937" w:rsidRPr="00C15937" w:rsidRDefault="00C15937" w:rsidP="00C15937">
      <w:pPr>
        <w:pStyle w:val="ListParagraph"/>
        <w:ind w:left="0"/>
        <w:rPr>
          <w:b/>
        </w:rPr>
      </w:pPr>
    </w:p>
    <w:p w:rsidR="00C15937" w:rsidRPr="00C15937" w:rsidRDefault="00C15937" w:rsidP="00C15937">
      <w:pPr>
        <w:pStyle w:val="ListParagraph"/>
        <w:ind w:left="0"/>
        <w:rPr>
          <w:b/>
        </w:rPr>
      </w:pPr>
      <w:r w:rsidRPr="00C15937">
        <w:tab/>
      </w:r>
      <w:r w:rsidRPr="00C15937">
        <w:rPr>
          <w:b/>
        </w:rPr>
        <w:t>Reason for Appeal:</w:t>
      </w:r>
    </w:p>
    <w:p w:rsidR="00C15937" w:rsidRPr="00C15937" w:rsidRDefault="00C15937" w:rsidP="00C15937">
      <w:pPr>
        <w:pStyle w:val="ListParagraph"/>
        <w:ind w:left="0"/>
        <w:rPr>
          <w:b/>
        </w:rPr>
      </w:pPr>
    </w:p>
    <w:p w:rsidR="00C15937" w:rsidRPr="00C15937" w:rsidRDefault="000F0BC0" w:rsidP="00A61636">
      <w:pPr>
        <w:pStyle w:val="ListParagraph"/>
        <w:ind w:left="1080"/>
        <w:rPr>
          <w:b/>
        </w:rPr>
      </w:pPr>
      <w:r>
        <w:rPr>
          <w:b/>
          <w:noProof/>
        </w:rPr>
        <mc:AlternateContent>
          <mc:Choice Requires="wps">
            <w:drawing>
              <wp:inline distT="0" distB="0" distL="0" distR="0">
                <wp:extent cx="144780" cy="137160"/>
                <wp:effectExtent l="0" t="0" r="26670" b="15240"/>
                <wp:docPr id="6" name="Rectangle 11" descr="deat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2A204A" id="Rectangle 11" o:spid="_x0000_s1026" alt="death&#10;"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">
                <w10:anchorlock/>
              </v:rect>
            </w:pict>
          </mc:Fallback>
        </mc:AlternateContent>
      </w:r>
      <w:r w:rsidR="00C15937" w:rsidRPr="00C15937">
        <w:rPr>
          <w:b/>
        </w:rPr>
        <w:t>Death:</w:t>
      </w:r>
    </w:p>
    <w:p w:rsidR="00C15937" w:rsidRPr="00C15937" w:rsidRDefault="00C15937" w:rsidP="00A61636">
      <w:pPr>
        <w:pStyle w:val="ListParagraph"/>
        <w:ind w:left="1080"/>
        <w:rPr>
          <w:b/>
        </w:rPr>
      </w:pPr>
    </w:p>
    <w:p w:rsidR="00C15937" w:rsidRDefault="000F0BC0" w:rsidP="00A61636">
      <w:pPr>
        <w:pStyle w:val="ListParagraph"/>
        <w:tabs>
          <w:tab w:val="left" w:pos="2430"/>
        </w:tabs>
        <w:ind w:left="2070"/>
      </w:pPr>
      <w:r>
        <w:rPr>
          <w:b/>
          <w:noProof/>
        </w:rPr>
        <mc:AlternateContent>
          <mc:Choice Requires="wps">
            <w:drawing>
              <wp:inline distT="0" distB="0" distL="0" distR="0">
                <wp:extent cx="144780" cy="137160"/>
                <wp:effectExtent l="0" t="0" r="26670" b="15240"/>
                <wp:docPr id="5" name="Rectangle 13" descr="immediate&#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D84678" id="Rectangle 13" o:spid="_x0000_s1026" alt="immediate&#10;&#10;"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">
                <w10:anchorlock/>
              </v:rect>
            </w:pict>
          </mc:Fallback>
        </mc:AlternateContent>
      </w:r>
      <w:r w:rsidR="00C65550" w:rsidRPr="00C15937">
        <w:t>Student</w:t>
      </w:r>
      <w:r w:rsidR="00A61636">
        <w:tab/>
      </w:r>
      <w:r w:rsidR="00C65550">
        <w:rPr>
          <w:b/>
          <w:noProof/>
        </w:rPr>
        <w:t xml:space="preserve"> </w:t>
      </w:r>
      <w:r>
        <w:rPr>
          <w:b/>
          <w:noProof/>
        </w:rPr>
        <mc:AlternateContent>
          <mc:Choice Requires="wps">
            <w:drawing>
              <wp:inline distT="0" distB="0" distL="0" distR="0">
                <wp:extent cx="144780" cy="137160"/>
                <wp:effectExtent l="0" t="0" r="26670" b="15240"/>
                <wp:docPr id="4" name="Rectangle 12" descr="stud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22FB1A" id="Rectangle 12" o:spid="_x0000_s1026" alt="student&#10;"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">
                <w10:anchorlock/>
              </v:rect>
            </w:pict>
          </mc:Fallback>
        </mc:AlternateContent>
      </w:r>
      <w:r w:rsidR="00C15937" w:rsidRPr="00C15937">
        <w:t xml:space="preserve">Immediate </w:t>
      </w:r>
    </w:p>
    <w:p w:rsidR="00A61636" w:rsidRPr="00C15937" w:rsidRDefault="00A61636" w:rsidP="00A61636">
      <w:pPr>
        <w:pStyle w:val="ListParagraph"/>
        <w:ind w:left="1080"/>
      </w:pPr>
    </w:p>
    <w:p w:rsidR="00C15937" w:rsidRPr="00C65550" w:rsidRDefault="000F0BC0" w:rsidP="00A61636">
      <w:pPr>
        <w:pStyle w:val="ListParagraph"/>
        <w:ind w:left="1080"/>
      </w:pPr>
      <w:r>
        <w:rPr>
          <w:noProof/>
        </w:rPr>
        <mc:AlternateContent>
          <mc:Choice Requires="wps">
            <w:drawing>
              <wp:inline distT="0" distB="0" distL="0" distR="0">
                <wp:extent cx="144780" cy="137160"/>
                <wp:effectExtent l="0" t="0" r="26670" b="15240"/>
                <wp:docPr id="3" name="Rectangle 16" descr="medical incapacita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7A9812" id="Rectangle 16" o:spid="_x0000_s1026" alt="medical incapacitation&#10;"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">
                <w10:anchorlock/>
              </v:rect>
            </w:pict>
          </mc:Fallback>
        </mc:AlternateContent>
      </w:r>
      <w:r w:rsidR="00C15937" w:rsidRPr="00C15937">
        <w:rPr>
          <w:b/>
        </w:rPr>
        <w:t>Medical Incapacitation</w:t>
      </w:r>
    </w:p>
    <w:p w:rsidR="005E25AE" w:rsidRPr="00C15937" w:rsidRDefault="005E25AE" w:rsidP="00A61636">
      <w:pPr>
        <w:pStyle w:val="ListParagraph"/>
        <w:ind w:left="1080"/>
        <w:rPr>
          <w:b/>
        </w:rPr>
      </w:pPr>
    </w:p>
    <w:p w:rsidR="00C15937" w:rsidRPr="00C15937" w:rsidRDefault="000F0BC0" w:rsidP="00A61636">
      <w:pPr>
        <w:pStyle w:val="ListParagraph"/>
        <w:ind w:left="1080"/>
        <w:rPr>
          <w:b/>
        </w:rPr>
      </w:pPr>
      <w:r>
        <w:rPr>
          <w:b/>
          <w:noProof/>
        </w:rPr>
        <mc:AlternateContent>
          <mc:Choice Requires="wps">
            <w:drawing>
              <wp:inline distT="0" distB="0" distL="0" distR="0">
                <wp:extent cx="144780" cy="137160"/>
                <wp:effectExtent l="0" t="0" r="26670" b="15240"/>
                <wp:docPr id="2" name="Rectangle 15" descr="administrative erro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7888E9" id="Rectangle 15" o:spid="_x0000_s1026" alt="administrative error&#10;"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">
                <w10:anchorlock/>
              </v:rect>
            </w:pict>
          </mc:Fallback>
        </mc:AlternateContent>
      </w:r>
      <w:r w:rsidR="00C15937" w:rsidRPr="00C15937">
        <w:rPr>
          <w:b/>
        </w:rPr>
        <w:t>Administrative Error</w:t>
      </w:r>
    </w:p>
    <w:p w:rsidR="00C15937" w:rsidRPr="00C15937" w:rsidRDefault="00C15937" w:rsidP="00A61636">
      <w:pPr>
        <w:pStyle w:val="ListParagraph"/>
        <w:ind w:left="1080"/>
        <w:rPr>
          <w:b/>
        </w:rPr>
      </w:pPr>
    </w:p>
    <w:p w:rsidR="00C15937" w:rsidRPr="00C15937" w:rsidRDefault="000F0BC0" w:rsidP="00A61636">
      <w:pPr>
        <w:pStyle w:val="ListParagraph"/>
        <w:ind w:left="1080"/>
        <w:rPr>
          <w:b/>
        </w:rPr>
      </w:pPr>
      <w:r>
        <w:rPr>
          <w:noProof/>
        </w:rPr>
        <mc:AlternateContent>
          <mc:Choice Requires="wps">
            <w:drawing>
              <wp:inline distT="0" distB="0" distL="0" distR="0">
                <wp:extent cx="144780" cy="137160"/>
                <wp:effectExtent l="0" t="0" r="26670" b="15240"/>
                <wp:docPr id="1" name="Rectangle 14" descr="military dut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7E5525" id="Rectangle 14" o:spid="_x0000_s1026" alt="military duty&#10;"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">
                <w10:anchorlock/>
              </v:rect>
            </w:pict>
          </mc:Fallback>
        </mc:AlternateContent>
      </w:r>
      <w:r w:rsidR="00C15937" w:rsidRPr="00C15937">
        <w:rPr>
          <w:b/>
        </w:rPr>
        <w:t>Military Duty</w:t>
      </w:r>
    </w:p>
    <w:p w:rsidR="00C15937" w:rsidRPr="00C15937" w:rsidRDefault="00C15937" w:rsidP="00C15937">
      <w:pPr>
        <w:pStyle w:val="ListParagraph"/>
        <w:ind w:left="0"/>
      </w:pPr>
    </w:p>
    <w:p w:rsidR="00C15937" w:rsidRPr="00C15937" w:rsidRDefault="00C15937" w:rsidP="00C15937">
      <w:pPr>
        <w:pStyle w:val="ListParagraph"/>
        <w:ind w:left="0"/>
      </w:pPr>
      <w:r w:rsidRPr="00C15937">
        <w:t>Please include a letter describing the reason for your appeal, as well as any supporting documentation, with this form.</w:t>
      </w:r>
    </w:p>
    <w:p w:rsidR="00C15937" w:rsidRPr="00C15937" w:rsidRDefault="00C15937" w:rsidP="00C15937">
      <w:pPr>
        <w:pStyle w:val="ListParagraph"/>
        <w:ind w:left="0"/>
      </w:pPr>
      <w:r w:rsidRPr="00C15937">
        <w:t>Appeals received without proper documentation and formal refund letter will be returned. Those received after the deadline will not be reviewed.</w:t>
      </w:r>
    </w:p>
    <w:p w:rsidR="00C15937" w:rsidRDefault="00C15937" w:rsidP="00C15937">
      <w:pPr>
        <w:pStyle w:val="ListParagraph"/>
        <w:ind w:left="0"/>
      </w:pPr>
      <w:r w:rsidRPr="00C15937">
        <w:t>The Tuition Committee does NOT, under any circumstances, take phone calls or schedule appointments. All appeals must be submitted in writing to the Campus Dean.</w:t>
      </w:r>
    </w:p>
    <w:p w:rsidR="001E7DF8" w:rsidRPr="00C15937" w:rsidRDefault="001E7DF8" w:rsidP="00C15937">
      <w:pPr>
        <w:pStyle w:val="ListParagraph"/>
        <w:ind w:left="0"/>
      </w:pPr>
      <w:r>
        <w:t xml:space="preserve">Appeals must be signed by the Chief Academic’s Officer and a copy of approved appeals should be submitted to the Bursar’s office. </w:t>
      </w:r>
    </w:p>
    <w:p w:rsidR="00C15937" w:rsidRDefault="00C15937" w:rsidP="00C15937">
      <w:pPr>
        <w:pStyle w:val="ListParagraph"/>
        <w:ind w:left="0"/>
      </w:pPr>
      <w:r w:rsidRPr="00C15937">
        <w:lastRenderedPageBreak/>
        <w:t>To the best of my knowledge, all of the information on this form and attachment(s) is complete and accurate.</w:t>
      </w:r>
    </w:p>
    <w:p w:rsidR="00A840C4" w:rsidRDefault="00A840C4" w:rsidP="00C15937">
      <w:pPr>
        <w:pStyle w:val="ListParagraph"/>
        <w:ind w:left="0"/>
      </w:pPr>
    </w:p>
    <w:p w:rsidR="00A840C4" w:rsidRDefault="00A840C4" w:rsidP="00A840C4">
      <w:pPr>
        <w:pStyle w:val="ListParagraph"/>
        <w:tabs>
          <w:tab w:val="left" w:pos="7110"/>
        </w:tabs>
        <w:ind w:left="0"/>
      </w:pPr>
      <w:r>
        <w:t>__________________________________________________________</w:t>
      </w:r>
      <w:r>
        <w:tab/>
        <w:t>___________________</w:t>
      </w:r>
      <w:r>
        <w:br/>
        <w:t>Student’s Signature</w:t>
      </w:r>
      <w:r>
        <w:tab/>
        <w:t>Date</w:t>
      </w:r>
    </w:p>
    <w:p w:rsidR="00A840C4" w:rsidRDefault="00A840C4" w:rsidP="00C15937">
      <w:pPr>
        <w:pStyle w:val="ListParagraph"/>
        <w:ind w:left="0"/>
      </w:pPr>
    </w:p>
    <w:p w:rsidR="00A840C4" w:rsidRDefault="00A840C4" w:rsidP="00A840C4">
      <w:pPr>
        <w:pStyle w:val="ListParagraph"/>
        <w:tabs>
          <w:tab w:val="left" w:pos="7110"/>
        </w:tabs>
        <w:ind w:left="0"/>
      </w:pPr>
      <w:r>
        <w:t>__________________________________________________________</w:t>
      </w:r>
      <w:r>
        <w:tab/>
        <w:t>___________________</w:t>
      </w:r>
    </w:p>
    <w:p w:rsidR="00FB1F29" w:rsidRDefault="00A840C4" w:rsidP="00FB1F29">
      <w:pPr>
        <w:pStyle w:val="ListParagraph"/>
        <w:tabs>
          <w:tab w:val="left" w:pos="1440"/>
          <w:tab w:val="left" w:pos="7110"/>
        </w:tabs>
        <w:spacing w:line="600" w:lineRule="auto"/>
        <w:ind w:left="0"/>
      </w:pPr>
      <w:r>
        <w:t>Submitted By on Behalf of:</w:t>
      </w:r>
      <w:r>
        <w:tab/>
        <w:t>Date</w:t>
      </w:r>
    </w:p>
    <w:p w:rsidR="00933BFC" w:rsidRDefault="00933BFC" w:rsidP="00FB1F29">
      <w:pPr>
        <w:pStyle w:val="ListParagraph"/>
        <w:tabs>
          <w:tab w:val="left" w:pos="1440"/>
          <w:tab w:val="left" w:pos="7110"/>
        </w:tabs>
        <w:spacing w:line="600" w:lineRule="auto"/>
        <w:ind w:left="0"/>
      </w:pPr>
    </w:p>
    <w:p w:rsidR="00FB1F29" w:rsidRDefault="00FB1F29" w:rsidP="00FB1F29">
      <w:pPr>
        <w:pStyle w:val="ListParagraph"/>
        <w:tabs>
          <w:tab w:val="left" w:pos="1440"/>
          <w:tab w:val="left" w:pos="3510"/>
          <w:tab w:val="left" w:pos="5490"/>
        </w:tabs>
        <w:spacing w:line="600" w:lineRule="auto"/>
        <w:ind w:left="0"/>
        <w:rPr>
          <w:i/>
        </w:rPr>
      </w:pPr>
      <w:r>
        <w:tab/>
        <w:t xml:space="preserve">______ </w:t>
      </w:r>
      <w:r w:rsidRPr="00FB1F29">
        <w:rPr>
          <w:i/>
        </w:rPr>
        <w:t>Approved</w:t>
      </w:r>
      <w:r>
        <w:tab/>
        <w:t xml:space="preserve">______ </w:t>
      </w:r>
      <w:r w:rsidRPr="00FB1F29">
        <w:rPr>
          <w:i/>
        </w:rPr>
        <w:t>Denied</w:t>
      </w:r>
      <w:r>
        <w:tab/>
        <w:t xml:space="preserve">______ </w:t>
      </w:r>
      <w:r w:rsidRPr="00FB1F29">
        <w:rPr>
          <w:i/>
        </w:rPr>
        <w:t>Not Reviewed</w:t>
      </w:r>
    </w:p>
    <w:p w:rsidR="00FB1F29" w:rsidRDefault="00FB1F29" w:rsidP="00FB1F29">
      <w:pPr>
        <w:pStyle w:val="ListParagraph"/>
        <w:tabs>
          <w:tab w:val="left" w:pos="1440"/>
          <w:tab w:val="left" w:pos="3510"/>
          <w:tab w:val="left" w:pos="5490"/>
        </w:tabs>
        <w:spacing w:line="240" w:lineRule="auto"/>
        <w:ind w:left="0"/>
        <w:rPr>
          <w:i/>
        </w:rPr>
      </w:pPr>
    </w:p>
    <w:p w:rsidR="00FB1F29" w:rsidRDefault="00FB1F29" w:rsidP="00FB1F29">
      <w:pPr>
        <w:pStyle w:val="ListParagraph"/>
        <w:tabs>
          <w:tab w:val="left" w:pos="1440"/>
          <w:tab w:val="left" w:pos="3510"/>
          <w:tab w:val="left" w:pos="5490"/>
          <w:tab w:val="left" w:pos="7650"/>
        </w:tabs>
        <w:spacing w:line="240" w:lineRule="auto"/>
        <w:ind w:left="0"/>
        <w:rPr>
          <w:i/>
        </w:rPr>
      </w:pPr>
      <w:r>
        <w:rPr>
          <w:i/>
        </w:rPr>
        <w:t>__________________________________________________________________</w:t>
      </w:r>
      <w:r>
        <w:rPr>
          <w:i/>
        </w:rPr>
        <w:tab/>
        <w:t>_______________</w:t>
      </w:r>
    </w:p>
    <w:p w:rsidR="00FB1F29" w:rsidRPr="00FB1F29" w:rsidRDefault="00FB1F29" w:rsidP="00FB1F29">
      <w:pPr>
        <w:pStyle w:val="ListParagraph"/>
        <w:tabs>
          <w:tab w:val="left" w:pos="1440"/>
          <w:tab w:val="left" w:pos="5490"/>
          <w:tab w:val="left" w:pos="7650"/>
          <w:tab w:val="left" w:pos="7740"/>
        </w:tabs>
        <w:spacing w:line="600" w:lineRule="auto"/>
        <w:ind w:left="0"/>
        <w:rPr>
          <w:i/>
        </w:rPr>
      </w:pPr>
      <w:r>
        <w:rPr>
          <w:i/>
        </w:rPr>
        <w:t xml:space="preserve">Chief </w:t>
      </w:r>
      <w:proofErr w:type="spellStart"/>
      <w:r>
        <w:rPr>
          <w:i/>
        </w:rPr>
        <w:t>Academics</w:t>
      </w:r>
      <w:proofErr w:type="spellEnd"/>
      <w:r>
        <w:rPr>
          <w:i/>
        </w:rPr>
        <w:t xml:space="preserve"> Officer:</w:t>
      </w:r>
      <w:r>
        <w:rPr>
          <w:i/>
        </w:rPr>
        <w:tab/>
      </w:r>
      <w:r>
        <w:rPr>
          <w:i/>
        </w:rPr>
        <w:tab/>
        <w:t>Date</w:t>
      </w:r>
    </w:p>
    <w:p w:rsidR="005E25AE" w:rsidRDefault="005E25AE" w:rsidP="00C15937">
      <w:pPr>
        <w:autoSpaceDE w:val="0"/>
        <w:autoSpaceDN w:val="0"/>
        <w:adjustRightInd w:val="0"/>
        <w:spacing w:after="0" w:line="240" w:lineRule="auto"/>
        <w:rPr>
          <w:rFonts w:cs="TimesNewRomanPS-ItalicMT"/>
          <w:i/>
          <w:iCs/>
        </w:rPr>
      </w:pPr>
    </w:p>
    <w:p w:rsidR="00C15937" w:rsidRPr="00C15937" w:rsidRDefault="00C15937" w:rsidP="00C15937">
      <w:pPr>
        <w:autoSpaceDE w:val="0"/>
        <w:autoSpaceDN w:val="0"/>
        <w:adjustRightInd w:val="0"/>
        <w:spacing w:after="0" w:line="240" w:lineRule="auto"/>
        <w:rPr>
          <w:rFonts w:cs="TimesNewRomanPS-ItalicMT"/>
          <w:i/>
          <w:iCs/>
        </w:rPr>
      </w:pPr>
      <w:r w:rsidRPr="00C15937">
        <w:rPr>
          <w:rFonts w:cs="TimesNewRomanPS-ItalicMT"/>
          <w:i/>
          <w:iCs/>
        </w:rPr>
        <w:t>Policy Reference:</w:t>
      </w:r>
      <w:r w:rsidRPr="00C15937">
        <w:rPr>
          <w:rFonts w:cs="TimesNewRomanPS-ItalicMT"/>
          <w:i/>
          <w:iCs/>
        </w:rPr>
        <w:tab/>
      </w:r>
      <w:r w:rsidRPr="00C15937">
        <w:rPr>
          <w:i/>
          <w:iCs/>
        </w:rPr>
        <w:t>LTC Policy FS1930.37 &amp; FS300.3</w:t>
      </w:r>
    </w:p>
    <w:p w:rsidR="000B048E" w:rsidRDefault="00C15937" w:rsidP="000B048E">
      <w:pPr>
        <w:autoSpaceDE w:val="0"/>
        <w:autoSpaceDN w:val="0"/>
        <w:adjustRightInd w:val="0"/>
        <w:spacing w:after="0" w:line="240" w:lineRule="auto"/>
        <w:ind w:left="1440" w:firstLine="720"/>
        <w:rPr>
          <w:i/>
          <w:iCs/>
        </w:rPr>
      </w:pPr>
      <w:r w:rsidRPr="00C15937">
        <w:rPr>
          <w:i/>
          <w:iCs/>
        </w:rPr>
        <w:t>LCTCS Policy # 5.007</w:t>
      </w:r>
    </w:p>
    <w:p w:rsidR="00C15937" w:rsidRPr="00C15937" w:rsidRDefault="00C15937" w:rsidP="000B048E">
      <w:pPr>
        <w:autoSpaceDE w:val="0"/>
        <w:autoSpaceDN w:val="0"/>
        <w:adjustRightInd w:val="0"/>
        <w:spacing w:after="0" w:line="240" w:lineRule="auto"/>
        <w:ind w:left="1440" w:firstLine="720"/>
        <w:rPr>
          <w:i/>
        </w:rPr>
      </w:pPr>
      <w:r w:rsidRPr="00C15937">
        <w:rPr>
          <w:i/>
        </w:rPr>
        <w:t>Council on Occupational Education Policy Manual</w:t>
      </w:r>
    </w:p>
    <w:p w:rsidR="000B048E" w:rsidRDefault="00C15937" w:rsidP="000B048E">
      <w:pPr>
        <w:autoSpaceDE w:val="0"/>
        <w:autoSpaceDN w:val="0"/>
        <w:adjustRightInd w:val="0"/>
        <w:spacing w:after="0" w:line="240" w:lineRule="auto"/>
        <w:ind w:left="2160"/>
        <w:rPr>
          <w:i/>
          <w:iCs/>
        </w:rPr>
      </w:pPr>
      <w:r w:rsidRPr="00C15937">
        <w:rPr>
          <w:i/>
          <w:iCs/>
        </w:rPr>
        <w:t>Higher Education Relief Opportunities for Students Act of 2003 of the United States</w:t>
      </w:r>
    </w:p>
    <w:p w:rsidR="000B048E" w:rsidRDefault="00C15937" w:rsidP="000B048E">
      <w:pPr>
        <w:autoSpaceDE w:val="0"/>
        <w:autoSpaceDN w:val="0"/>
        <w:adjustRightInd w:val="0"/>
        <w:spacing w:after="0" w:line="240" w:lineRule="auto"/>
        <w:ind w:left="2160"/>
        <w:rPr>
          <w:i/>
          <w:iCs/>
        </w:rPr>
      </w:pPr>
      <w:r w:rsidRPr="00C15937">
        <w:rPr>
          <w:i/>
          <w:iCs/>
        </w:rPr>
        <w:t>Congress (H.R. 1412)</w:t>
      </w:r>
    </w:p>
    <w:p w:rsidR="00C15937" w:rsidRDefault="000B048E" w:rsidP="000B048E">
      <w:pPr>
        <w:autoSpaceDE w:val="0"/>
        <w:autoSpaceDN w:val="0"/>
        <w:adjustRightInd w:val="0"/>
        <w:spacing w:after="0" w:line="240" w:lineRule="auto"/>
        <w:ind w:left="2160"/>
        <w:rPr>
          <w:i/>
          <w:iCs/>
        </w:rPr>
      </w:pPr>
      <w:r w:rsidRPr="00C15937">
        <w:rPr>
          <w:i/>
          <w:iCs/>
        </w:rPr>
        <w:t xml:space="preserve"> </w:t>
      </w:r>
      <w:r w:rsidR="00C15937" w:rsidRPr="00C15937">
        <w:rPr>
          <w:i/>
          <w:iCs/>
        </w:rPr>
        <w:t>LTC Form FS300.36 Tuition Committee Appeal</w:t>
      </w:r>
    </w:p>
    <w:p w:rsidR="00C15937" w:rsidRDefault="00C15937" w:rsidP="00C15937">
      <w:pPr>
        <w:autoSpaceDE w:val="0"/>
        <w:autoSpaceDN w:val="0"/>
        <w:adjustRightInd w:val="0"/>
        <w:spacing w:after="0" w:line="240" w:lineRule="auto"/>
        <w:rPr>
          <w:i/>
          <w:iCs/>
        </w:rPr>
      </w:pPr>
    </w:p>
    <w:p w:rsidR="00C15937" w:rsidRDefault="00C15937" w:rsidP="00C15937">
      <w:pPr>
        <w:autoSpaceDE w:val="0"/>
        <w:autoSpaceDN w:val="0"/>
        <w:adjustRightInd w:val="0"/>
        <w:spacing w:after="0" w:line="240" w:lineRule="auto"/>
        <w:rPr>
          <w:i/>
          <w:iCs/>
        </w:rPr>
      </w:pPr>
    </w:p>
    <w:p w:rsidR="00C15937" w:rsidRPr="00DC4101" w:rsidRDefault="00C15937" w:rsidP="00C15937">
      <w:pPr>
        <w:pStyle w:val="ListParagraph"/>
        <w:spacing w:after="0" w:line="240" w:lineRule="auto"/>
        <w:ind w:left="0"/>
        <w:jc w:val="both"/>
      </w:pPr>
      <w:r w:rsidRPr="00DC4101">
        <w:t>Approved:</w:t>
      </w:r>
    </w:p>
    <w:p w:rsidR="00C15937" w:rsidRPr="00DC4101" w:rsidRDefault="00EE6570" w:rsidP="00C15937">
      <w:pPr>
        <w:pStyle w:val="ListParagraph"/>
        <w:spacing w:after="0" w:line="240" w:lineRule="auto"/>
        <w:ind w:left="0"/>
        <w:jc w:val="both"/>
      </w:pPr>
      <w:r>
        <w:rPr>
          <w:noProof/>
        </w:rPr>
        <w:drawing>
          <wp:inline distT="0" distB="0" distL="0" distR="0" wp14:anchorId="429D78D3" wp14:editId="2E30FF2F">
            <wp:extent cx="2026920" cy="922020"/>
            <wp:effectExtent l="0" t="0" r="0" b="0"/>
            <wp:docPr id="12" name="Picture 12" descr="C:\Users\Lisa\Documents2\MEADOR\Meador Signature.jpg" title="signature"/>
            <wp:cNvGraphicFramePr/>
            <a:graphic xmlns:a="http://schemas.openxmlformats.org/drawingml/2006/main">
              <a:graphicData uri="http://schemas.openxmlformats.org/drawingml/2006/picture">
                <pic:pic xmlns:pic="http://schemas.openxmlformats.org/drawingml/2006/picture">
                  <pic:nvPicPr>
                    <pic:cNvPr id="1" name="Picture 1" descr="C:\Users\Lisa\Documents2\MEADOR\Meador Signature.jpg" title="signatu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920" cy="922020"/>
                    </a:xfrm>
                    <a:prstGeom prst="rect">
                      <a:avLst/>
                    </a:prstGeom>
                    <a:noFill/>
                    <a:ln>
                      <a:noFill/>
                    </a:ln>
                  </pic:spPr>
                </pic:pic>
              </a:graphicData>
            </a:graphic>
          </wp:inline>
        </w:drawing>
      </w:r>
    </w:p>
    <w:p w:rsidR="00C15937" w:rsidRPr="00DC4101" w:rsidRDefault="00C15937" w:rsidP="00C15937">
      <w:pPr>
        <w:pStyle w:val="ListParagraph"/>
        <w:spacing w:after="0" w:line="240" w:lineRule="auto"/>
        <w:ind w:left="0"/>
        <w:jc w:val="both"/>
      </w:pPr>
    </w:p>
    <w:p w:rsidR="00C15937" w:rsidRPr="00DC4101" w:rsidRDefault="00C15937" w:rsidP="00C15937">
      <w:pPr>
        <w:pStyle w:val="ListParagraph"/>
        <w:spacing w:after="0" w:line="240" w:lineRule="auto"/>
        <w:ind w:left="0"/>
        <w:jc w:val="both"/>
      </w:pPr>
      <w:r w:rsidRPr="00DC4101">
        <w:t>______________________________</w:t>
      </w:r>
      <w:r>
        <w:t>_____</w:t>
      </w:r>
    </w:p>
    <w:p w:rsidR="00C15937" w:rsidRPr="000E3127" w:rsidRDefault="001E338F" w:rsidP="00C15937">
      <w:pPr>
        <w:spacing w:after="0" w:line="240" w:lineRule="auto"/>
      </w:pPr>
      <w:r>
        <w:t xml:space="preserve">Earl Meador, </w:t>
      </w:r>
      <w:proofErr w:type="spellStart"/>
      <w:r>
        <w:t>Ph.D</w:t>
      </w:r>
      <w:proofErr w:type="spellEnd"/>
    </w:p>
    <w:p w:rsidR="00C15937" w:rsidRPr="00C15937" w:rsidRDefault="00C15937" w:rsidP="005E25AE">
      <w:pPr>
        <w:pStyle w:val="ListParagraph"/>
        <w:spacing w:after="0" w:line="240" w:lineRule="auto"/>
        <w:ind w:left="0"/>
        <w:jc w:val="both"/>
        <w:rPr>
          <w:i/>
        </w:rPr>
      </w:pPr>
      <w:r>
        <w:t>Director</w:t>
      </w:r>
    </w:p>
    <w:p w:rsidR="00C15937" w:rsidRPr="00C15937" w:rsidRDefault="00C15937" w:rsidP="009910AE">
      <w:pPr>
        <w:pStyle w:val="ListParagraph"/>
        <w:spacing w:after="0" w:line="240" w:lineRule="auto"/>
        <w:ind w:left="0"/>
        <w:jc w:val="both"/>
      </w:pPr>
    </w:p>
    <w:sectPr w:rsidR="00C15937" w:rsidRPr="00C15937" w:rsidSect="00F718EC">
      <w:footerReference w:type="default" r:id="rId11"/>
      <w:footerReference w:type="first" r:id="rId12"/>
      <w:pgSz w:w="12240" w:h="15840" w:code="1"/>
      <w:pgMar w:top="100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82" w:rsidRDefault="005E1782" w:rsidP="00657FF7">
      <w:pPr>
        <w:spacing w:after="0" w:line="240" w:lineRule="auto"/>
      </w:pPr>
      <w:r>
        <w:separator/>
      </w:r>
    </w:p>
  </w:endnote>
  <w:endnote w:type="continuationSeparator" w:id="0">
    <w:p w:rsidR="005E1782" w:rsidRDefault="005E1782" w:rsidP="006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EE" w:rsidRDefault="002732C4">
    <w:pPr>
      <w:pStyle w:val="Footer"/>
      <w:jc w:val="right"/>
    </w:pPr>
    <w:r>
      <w:fldChar w:fldCharType="begin"/>
    </w:r>
    <w:r w:rsidR="007943EE">
      <w:instrText xml:space="preserve"> PAGE   \* MERGEFORMAT </w:instrText>
    </w:r>
    <w:r>
      <w:fldChar w:fldCharType="separate"/>
    </w:r>
    <w:r w:rsidR="00456314">
      <w:rPr>
        <w:noProof/>
      </w:rPr>
      <w:t>6</w:t>
    </w:r>
    <w:r>
      <w:rPr>
        <w:noProof/>
      </w:rPr>
      <w:fldChar w:fldCharType="end"/>
    </w:r>
  </w:p>
  <w:p w:rsidR="007943EE" w:rsidRDefault="007943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EE" w:rsidRDefault="002732C4">
    <w:pPr>
      <w:pStyle w:val="Footer"/>
      <w:jc w:val="right"/>
    </w:pPr>
    <w:r>
      <w:fldChar w:fldCharType="begin"/>
    </w:r>
    <w:r w:rsidR="007943EE">
      <w:instrText xml:space="preserve"> PAGE   \* MERGEFORMAT </w:instrText>
    </w:r>
    <w:r>
      <w:fldChar w:fldCharType="separate"/>
    </w:r>
    <w:r w:rsidR="00456314">
      <w:rPr>
        <w:noProof/>
      </w:rPr>
      <w:t>1</w:t>
    </w:r>
    <w:r>
      <w:rPr>
        <w:noProof/>
      </w:rPr>
      <w:fldChar w:fldCharType="end"/>
    </w:r>
  </w:p>
  <w:p w:rsidR="007943EE" w:rsidRDefault="00794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82" w:rsidRDefault="005E1782" w:rsidP="00657FF7">
      <w:pPr>
        <w:spacing w:after="0" w:line="240" w:lineRule="auto"/>
      </w:pPr>
      <w:r>
        <w:separator/>
      </w:r>
    </w:p>
  </w:footnote>
  <w:footnote w:type="continuationSeparator" w:id="0">
    <w:p w:rsidR="005E1782" w:rsidRDefault="005E1782" w:rsidP="00657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AB7"/>
    <w:multiLevelType w:val="hybridMultilevel"/>
    <w:tmpl w:val="BD1673A4"/>
    <w:lvl w:ilvl="0" w:tplc="61F2DA4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A5E6B"/>
    <w:multiLevelType w:val="hybridMultilevel"/>
    <w:tmpl w:val="9084879E"/>
    <w:lvl w:ilvl="0" w:tplc="43F8065E">
      <w:start w:val="1"/>
      <w:numFmt w:val="decimal"/>
      <w:lvlText w:val="%1."/>
      <w:lvlJc w:val="left"/>
      <w:pPr>
        <w:ind w:left="1080" w:hanging="360"/>
      </w:pPr>
      <w:rPr>
        <w:rFonts w:hint="default"/>
        <w:color w:val="00000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C69F1"/>
    <w:multiLevelType w:val="hybridMultilevel"/>
    <w:tmpl w:val="421815F8"/>
    <w:lvl w:ilvl="0" w:tplc="0409000F">
      <w:start w:val="1"/>
      <w:numFmt w:val="decimal"/>
      <w:lvlText w:val="%1."/>
      <w:lvlJc w:val="left"/>
      <w:pPr>
        <w:ind w:left="1440" w:hanging="360"/>
      </w:pPr>
    </w:lvl>
    <w:lvl w:ilvl="1" w:tplc="0CD488C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E0CF4"/>
    <w:multiLevelType w:val="hybridMultilevel"/>
    <w:tmpl w:val="4E3A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58A"/>
    <w:multiLevelType w:val="hybridMultilevel"/>
    <w:tmpl w:val="542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6A29"/>
    <w:multiLevelType w:val="hybridMultilevel"/>
    <w:tmpl w:val="EC10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D73F2"/>
    <w:multiLevelType w:val="hybridMultilevel"/>
    <w:tmpl w:val="D794B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437B2"/>
    <w:multiLevelType w:val="hybridMultilevel"/>
    <w:tmpl w:val="D2D26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7CBC"/>
    <w:multiLevelType w:val="hybridMultilevel"/>
    <w:tmpl w:val="48229208"/>
    <w:lvl w:ilvl="0" w:tplc="43F8065E">
      <w:start w:val="1"/>
      <w:numFmt w:val="decimal"/>
      <w:lvlText w:val="%1."/>
      <w:lvlJc w:val="left"/>
      <w:pPr>
        <w:ind w:left="1080" w:hanging="360"/>
      </w:pPr>
      <w:rPr>
        <w:rFonts w:hint="default"/>
        <w:color w:val="0000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74F8B"/>
    <w:multiLevelType w:val="hybridMultilevel"/>
    <w:tmpl w:val="A9522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F4493"/>
    <w:multiLevelType w:val="hybridMultilevel"/>
    <w:tmpl w:val="D76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434BC"/>
    <w:multiLevelType w:val="hybridMultilevel"/>
    <w:tmpl w:val="476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56AEC"/>
    <w:multiLevelType w:val="hybridMultilevel"/>
    <w:tmpl w:val="395E4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42B29"/>
    <w:multiLevelType w:val="hybridMultilevel"/>
    <w:tmpl w:val="DA186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25939"/>
    <w:multiLevelType w:val="hybridMultilevel"/>
    <w:tmpl w:val="61DEFE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87519"/>
    <w:multiLevelType w:val="hybridMultilevel"/>
    <w:tmpl w:val="13B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15"/>
  </w:num>
  <w:num w:numId="6">
    <w:abstractNumId w:val="5"/>
  </w:num>
  <w:num w:numId="7">
    <w:abstractNumId w:val="4"/>
  </w:num>
  <w:num w:numId="8">
    <w:abstractNumId w:val="1"/>
  </w:num>
  <w:num w:numId="9">
    <w:abstractNumId w:val="8"/>
  </w:num>
  <w:num w:numId="10">
    <w:abstractNumId w:val="11"/>
  </w:num>
  <w:num w:numId="11">
    <w:abstractNumId w:val="0"/>
  </w:num>
  <w:num w:numId="12">
    <w:abstractNumId w:val="13"/>
  </w:num>
  <w:num w:numId="13">
    <w:abstractNumId w:val="12"/>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F7"/>
    <w:rsid w:val="0003005C"/>
    <w:rsid w:val="00032FE9"/>
    <w:rsid w:val="00041FBF"/>
    <w:rsid w:val="00085C9E"/>
    <w:rsid w:val="000B048E"/>
    <w:rsid w:val="000E3127"/>
    <w:rsid w:val="000F0BC0"/>
    <w:rsid w:val="001053EE"/>
    <w:rsid w:val="0014713E"/>
    <w:rsid w:val="0014757C"/>
    <w:rsid w:val="00177DFD"/>
    <w:rsid w:val="001B4FAE"/>
    <w:rsid w:val="001D720C"/>
    <w:rsid w:val="001E338F"/>
    <w:rsid w:val="001E6E53"/>
    <w:rsid w:val="001E7DF8"/>
    <w:rsid w:val="0022718E"/>
    <w:rsid w:val="00230701"/>
    <w:rsid w:val="00241E1F"/>
    <w:rsid w:val="00272CBF"/>
    <w:rsid w:val="002732C4"/>
    <w:rsid w:val="00275A8F"/>
    <w:rsid w:val="00292376"/>
    <w:rsid w:val="00295266"/>
    <w:rsid w:val="002F2161"/>
    <w:rsid w:val="002F570D"/>
    <w:rsid w:val="00316520"/>
    <w:rsid w:val="00354423"/>
    <w:rsid w:val="00360198"/>
    <w:rsid w:val="003B4832"/>
    <w:rsid w:val="003B5309"/>
    <w:rsid w:val="003C0466"/>
    <w:rsid w:val="003E4E34"/>
    <w:rsid w:val="003F2993"/>
    <w:rsid w:val="0041015A"/>
    <w:rsid w:val="004255A7"/>
    <w:rsid w:val="004275BF"/>
    <w:rsid w:val="00436EF3"/>
    <w:rsid w:val="00455982"/>
    <w:rsid w:val="00456314"/>
    <w:rsid w:val="00461A4F"/>
    <w:rsid w:val="00462177"/>
    <w:rsid w:val="00481E60"/>
    <w:rsid w:val="004B2027"/>
    <w:rsid w:val="004B671B"/>
    <w:rsid w:val="004D528C"/>
    <w:rsid w:val="0051695C"/>
    <w:rsid w:val="00521952"/>
    <w:rsid w:val="00523C97"/>
    <w:rsid w:val="00535672"/>
    <w:rsid w:val="00540464"/>
    <w:rsid w:val="00552D2E"/>
    <w:rsid w:val="005612A7"/>
    <w:rsid w:val="005B5F00"/>
    <w:rsid w:val="005D1FFD"/>
    <w:rsid w:val="005E1782"/>
    <w:rsid w:val="005E25AE"/>
    <w:rsid w:val="005F245B"/>
    <w:rsid w:val="00607F43"/>
    <w:rsid w:val="00653223"/>
    <w:rsid w:val="0065680D"/>
    <w:rsid w:val="00657FF7"/>
    <w:rsid w:val="006B543D"/>
    <w:rsid w:val="006E01DD"/>
    <w:rsid w:val="0072346E"/>
    <w:rsid w:val="00783E60"/>
    <w:rsid w:val="007943EE"/>
    <w:rsid w:val="007E1F6B"/>
    <w:rsid w:val="007E6147"/>
    <w:rsid w:val="00813024"/>
    <w:rsid w:val="00842B7B"/>
    <w:rsid w:val="00874342"/>
    <w:rsid w:val="008944A1"/>
    <w:rsid w:val="008D50BD"/>
    <w:rsid w:val="008E08EB"/>
    <w:rsid w:val="008E1D80"/>
    <w:rsid w:val="009157F8"/>
    <w:rsid w:val="00925899"/>
    <w:rsid w:val="00933BFC"/>
    <w:rsid w:val="0094452F"/>
    <w:rsid w:val="00971073"/>
    <w:rsid w:val="00986323"/>
    <w:rsid w:val="009910AE"/>
    <w:rsid w:val="009937EC"/>
    <w:rsid w:val="009D7CF3"/>
    <w:rsid w:val="00A04CD0"/>
    <w:rsid w:val="00A37627"/>
    <w:rsid w:val="00A46D24"/>
    <w:rsid w:val="00A50F2F"/>
    <w:rsid w:val="00A61636"/>
    <w:rsid w:val="00A840C4"/>
    <w:rsid w:val="00A904D3"/>
    <w:rsid w:val="00AB0282"/>
    <w:rsid w:val="00AC2B80"/>
    <w:rsid w:val="00AF0B91"/>
    <w:rsid w:val="00B1598E"/>
    <w:rsid w:val="00B3139B"/>
    <w:rsid w:val="00B60C2A"/>
    <w:rsid w:val="00B71403"/>
    <w:rsid w:val="00B844F6"/>
    <w:rsid w:val="00BF6CA5"/>
    <w:rsid w:val="00C15937"/>
    <w:rsid w:val="00C65550"/>
    <w:rsid w:val="00CA6F38"/>
    <w:rsid w:val="00CD5502"/>
    <w:rsid w:val="00CD55FF"/>
    <w:rsid w:val="00CE4641"/>
    <w:rsid w:val="00D17082"/>
    <w:rsid w:val="00D20469"/>
    <w:rsid w:val="00D615A9"/>
    <w:rsid w:val="00D66AF1"/>
    <w:rsid w:val="00D726CE"/>
    <w:rsid w:val="00D80ED7"/>
    <w:rsid w:val="00D95D2D"/>
    <w:rsid w:val="00D95D75"/>
    <w:rsid w:val="00DA6BE6"/>
    <w:rsid w:val="00DC4101"/>
    <w:rsid w:val="00E07BAA"/>
    <w:rsid w:val="00E32B74"/>
    <w:rsid w:val="00E762CA"/>
    <w:rsid w:val="00E831E8"/>
    <w:rsid w:val="00EA7633"/>
    <w:rsid w:val="00EE6570"/>
    <w:rsid w:val="00EF04B3"/>
    <w:rsid w:val="00F276A1"/>
    <w:rsid w:val="00F42B98"/>
    <w:rsid w:val="00F45A9C"/>
    <w:rsid w:val="00F60C9C"/>
    <w:rsid w:val="00F62B19"/>
    <w:rsid w:val="00F718EC"/>
    <w:rsid w:val="00FA722F"/>
    <w:rsid w:val="00FB1F29"/>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9AA4"/>
  <w15:docId w15:val="{71E17203-4585-4279-845F-89F061EB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F7"/>
  </w:style>
  <w:style w:type="paragraph" w:styleId="Footer">
    <w:name w:val="footer"/>
    <w:basedOn w:val="Normal"/>
    <w:link w:val="FooterChar"/>
    <w:uiPriority w:val="99"/>
    <w:unhideWhenUsed/>
    <w:rsid w:val="0065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F7"/>
  </w:style>
  <w:style w:type="paragraph" w:styleId="BalloonText">
    <w:name w:val="Balloon Text"/>
    <w:basedOn w:val="Normal"/>
    <w:link w:val="BalloonTextChar"/>
    <w:uiPriority w:val="99"/>
    <w:semiHidden/>
    <w:unhideWhenUsed/>
    <w:rsid w:val="00657FF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7FF7"/>
    <w:rPr>
      <w:rFonts w:ascii="Tahoma" w:hAnsi="Tahoma" w:cs="Tahoma"/>
      <w:sz w:val="16"/>
      <w:szCs w:val="16"/>
    </w:rPr>
  </w:style>
  <w:style w:type="paragraph" w:styleId="ListParagraph">
    <w:name w:val="List Paragraph"/>
    <w:basedOn w:val="Normal"/>
    <w:uiPriority w:val="34"/>
    <w:qFormat/>
    <w:rsid w:val="00657FF7"/>
    <w:pPr>
      <w:ind w:left="720"/>
      <w:contextualSpacing/>
    </w:pPr>
  </w:style>
  <w:style w:type="table" w:styleId="TableGrid">
    <w:name w:val="Table Grid"/>
    <w:basedOn w:val="TableNormal"/>
    <w:uiPriority w:val="59"/>
    <w:rsid w:val="00A6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614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18512">
      <w:bodyDiv w:val="1"/>
      <w:marLeft w:val="0"/>
      <w:marRight w:val="0"/>
      <w:marTop w:val="0"/>
      <w:marBottom w:val="0"/>
      <w:divBdr>
        <w:top w:val="none" w:sz="0" w:space="0" w:color="auto"/>
        <w:left w:val="none" w:sz="0" w:space="0" w:color="auto"/>
        <w:bottom w:val="none" w:sz="0" w:space="0" w:color="auto"/>
        <w:right w:val="none" w:sz="0" w:space="0" w:color="auto"/>
      </w:divBdr>
      <w:divsChild>
        <w:div w:id="947859352">
          <w:marLeft w:val="0"/>
          <w:marRight w:val="0"/>
          <w:marTop w:val="0"/>
          <w:marBottom w:val="0"/>
          <w:divBdr>
            <w:top w:val="none" w:sz="0" w:space="0" w:color="auto"/>
            <w:left w:val="none" w:sz="0" w:space="0" w:color="auto"/>
            <w:bottom w:val="none" w:sz="0" w:space="0" w:color="auto"/>
            <w:right w:val="none" w:sz="0" w:space="0" w:color="auto"/>
          </w:divBdr>
          <w:divsChild>
            <w:div w:id="3434234">
              <w:marLeft w:val="0"/>
              <w:marRight w:val="0"/>
              <w:marTop w:val="0"/>
              <w:marBottom w:val="0"/>
              <w:divBdr>
                <w:top w:val="none" w:sz="0" w:space="0" w:color="auto"/>
                <w:left w:val="none" w:sz="0" w:space="0" w:color="auto"/>
                <w:bottom w:val="none" w:sz="0" w:space="0" w:color="auto"/>
                <w:right w:val="none" w:sz="0" w:space="0" w:color="auto"/>
              </w:divBdr>
              <w:divsChild>
                <w:div w:id="1184858074">
                  <w:marLeft w:val="0"/>
                  <w:marRight w:val="0"/>
                  <w:marTop w:val="0"/>
                  <w:marBottom w:val="0"/>
                  <w:divBdr>
                    <w:top w:val="none" w:sz="0" w:space="0" w:color="auto"/>
                    <w:left w:val="none" w:sz="0" w:space="0" w:color="auto"/>
                    <w:bottom w:val="none" w:sz="0" w:space="0" w:color="auto"/>
                    <w:right w:val="none" w:sz="0" w:space="0" w:color="auto"/>
                  </w:divBdr>
                  <w:divsChild>
                    <w:div w:id="768354655">
                      <w:marLeft w:val="0"/>
                      <w:marRight w:val="0"/>
                      <w:marTop w:val="0"/>
                      <w:marBottom w:val="0"/>
                      <w:divBdr>
                        <w:top w:val="none" w:sz="0" w:space="0" w:color="auto"/>
                        <w:left w:val="none" w:sz="0" w:space="0" w:color="auto"/>
                        <w:bottom w:val="none" w:sz="0" w:space="0" w:color="auto"/>
                        <w:right w:val="none" w:sz="0" w:space="0" w:color="auto"/>
                      </w:divBdr>
                      <w:divsChild>
                        <w:div w:id="1536045904">
                          <w:marLeft w:val="0"/>
                          <w:marRight w:val="0"/>
                          <w:marTop w:val="0"/>
                          <w:marBottom w:val="0"/>
                          <w:divBdr>
                            <w:top w:val="none" w:sz="0" w:space="0" w:color="auto"/>
                            <w:left w:val="none" w:sz="0" w:space="0" w:color="auto"/>
                            <w:bottom w:val="none" w:sz="0" w:space="0" w:color="auto"/>
                            <w:right w:val="none" w:sz="0" w:space="0" w:color="auto"/>
                          </w:divBdr>
                          <w:divsChild>
                            <w:div w:id="106044377">
                              <w:marLeft w:val="0"/>
                              <w:marRight w:val="0"/>
                              <w:marTop w:val="0"/>
                              <w:marBottom w:val="0"/>
                              <w:divBdr>
                                <w:top w:val="none" w:sz="0" w:space="0" w:color="auto"/>
                                <w:left w:val="none" w:sz="0" w:space="0" w:color="auto"/>
                                <w:bottom w:val="none" w:sz="0" w:space="0" w:color="auto"/>
                                <w:right w:val="none" w:sz="0" w:space="0" w:color="auto"/>
                              </w:divBdr>
                              <w:divsChild>
                                <w:div w:id="1740126789">
                                  <w:marLeft w:val="0"/>
                                  <w:marRight w:val="0"/>
                                  <w:marTop w:val="0"/>
                                  <w:marBottom w:val="0"/>
                                  <w:divBdr>
                                    <w:top w:val="none" w:sz="0" w:space="0" w:color="auto"/>
                                    <w:left w:val="none" w:sz="0" w:space="0" w:color="auto"/>
                                    <w:bottom w:val="none" w:sz="0" w:space="0" w:color="auto"/>
                                    <w:right w:val="none" w:sz="0" w:space="0" w:color="auto"/>
                                  </w:divBdr>
                                  <w:divsChild>
                                    <w:div w:id="1610043076">
                                      <w:marLeft w:val="0"/>
                                      <w:marRight w:val="0"/>
                                      <w:marTop w:val="0"/>
                                      <w:marBottom w:val="0"/>
                                      <w:divBdr>
                                        <w:top w:val="none" w:sz="0" w:space="0" w:color="auto"/>
                                        <w:left w:val="none" w:sz="0" w:space="0" w:color="auto"/>
                                        <w:bottom w:val="none" w:sz="0" w:space="0" w:color="auto"/>
                                        <w:right w:val="none" w:sz="0" w:space="0" w:color="auto"/>
                                      </w:divBdr>
                                      <w:divsChild>
                                        <w:div w:id="589435110">
                                          <w:marLeft w:val="0"/>
                                          <w:marRight w:val="0"/>
                                          <w:marTop w:val="0"/>
                                          <w:marBottom w:val="0"/>
                                          <w:divBdr>
                                            <w:top w:val="none" w:sz="0" w:space="0" w:color="auto"/>
                                            <w:left w:val="none" w:sz="0" w:space="0" w:color="auto"/>
                                            <w:bottom w:val="none" w:sz="0" w:space="0" w:color="auto"/>
                                            <w:right w:val="none" w:sz="0" w:space="0" w:color="auto"/>
                                          </w:divBdr>
                                          <w:divsChild>
                                            <w:div w:id="976688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61903681">
                                                  <w:marLeft w:val="0"/>
                                                  <w:marRight w:val="0"/>
                                                  <w:marTop w:val="0"/>
                                                  <w:marBottom w:val="0"/>
                                                  <w:divBdr>
                                                    <w:top w:val="none" w:sz="0" w:space="0" w:color="auto"/>
                                                    <w:left w:val="none" w:sz="0" w:space="0" w:color="auto"/>
                                                    <w:bottom w:val="none" w:sz="0" w:space="0" w:color="auto"/>
                                                    <w:right w:val="none" w:sz="0" w:space="0" w:color="auto"/>
                                                  </w:divBdr>
                                                  <w:divsChild>
                                                    <w:div w:id="1570774630">
                                                      <w:marLeft w:val="0"/>
                                                      <w:marRight w:val="0"/>
                                                      <w:marTop w:val="0"/>
                                                      <w:marBottom w:val="0"/>
                                                      <w:divBdr>
                                                        <w:top w:val="none" w:sz="0" w:space="0" w:color="auto"/>
                                                        <w:left w:val="none" w:sz="0" w:space="0" w:color="auto"/>
                                                        <w:bottom w:val="none" w:sz="0" w:space="0" w:color="auto"/>
                                                        <w:right w:val="none" w:sz="0" w:space="0" w:color="auto"/>
                                                      </w:divBdr>
                                                      <w:divsChild>
                                                        <w:div w:id="677392350">
                                                          <w:marLeft w:val="0"/>
                                                          <w:marRight w:val="0"/>
                                                          <w:marTop w:val="0"/>
                                                          <w:marBottom w:val="0"/>
                                                          <w:divBdr>
                                                            <w:top w:val="none" w:sz="0" w:space="0" w:color="auto"/>
                                                            <w:left w:val="none" w:sz="0" w:space="0" w:color="auto"/>
                                                            <w:bottom w:val="none" w:sz="0" w:space="0" w:color="auto"/>
                                                            <w:right w:val="none" w:sz="0" w:space="0" w:color="auto"/>
                                                          </w:divBdr>
                                                          <w:divsChild>
                                                            <w:div w:id="824319209">
                                                              <w:marLeft w:val="0"/>
                                                              <w:marRight w:val="0"/>
                                                              <w:marTop w:val="0"/>
                                                              <w:marBottom w:val="0"/>
                                                              <w:divBdr>
                                                                <w:top w:val="none" w:sz="0" w:space="0" w:color="auto"/>
                                                                <w:left w:val="none" w:sz="0" w:space="0" w:color="auto"/>
                                                                <w:bottom w:val="none" w:sz="0" w:space="0" w:color="auto"/>
                                                                <w:right w:val="none" w:sz="0" w:space="0" w:color="auto"/>
                                                              </w:divBdr>
                                                              <w:divsChild>
                                                                <w:div w:id="818808824">
                                                                  <w:marLeft w:val="0"/>
                                                                  <w:marRight w:val="0"/>
                                                                  <w:marTop w:val="0"/>
                                                                  <w:marBottom w:val="0"/>
                                                                  <w:divBdr>
                                                                    <w:top w:val="none" w:sz="0" w:space="0" w:color="auto"/>
                                                                    <w:left w:val="none" w:sz="0" w:space="0" w:color="auto"/>
                                                                    <w:bottom w:val="none" w:sz="0" w:space="0" w:color="auto"/>
                                                                    <w:right w:val="none" w:sz="0" w:space="0" w:color="auto"/>
                                                                  </w:divBdr>
                                                                  <w:divsChild>
                                                                    <w:div w:id="185216134">
                                                                      <w:marLeft w:val="0"/>
                                                                      <w:marRight w:val="0"/>
                                                                      <w:marTop w:val="0"/>
                                                                      <w:marBottom w:val="0"/>
                                                                      <w:divBdr>
                                                                        <w:top w:val="none" w:sz="0" w:space="0" w:color="auto"/>
                                                                        <w:left w:val="none" w:sz="0" w:space="0" w:color="auto"/>
                                                                        <w:bottom w:val="none" w:sz="0" w:space="0" w:color="auto"/>
                                                                        <w:right w:val="none" w:sz="0" w:space="0" w:color="auto"/>
                                                                      </w:divBdr>
                                                                      <w:divsChild>
                                                                        <w:div w:id="1714965106">
                                                                          <w:marLeft w:val="0"/>
                                                                          <w:marRight w:val="0"/>
                                                                          <w:marTop w:val="0"/>
                                                                          <w:marBottom w:val="0"/>
                                                                          <w:divBdr>
                                                                            <w:top w:val="none" w:sz="0" w:space="0" w:color="auto"/>
                                                                            <w:left w:val="none" w:sz="0" w:space="0" w:color="auto"/>
                                                                            <w:bottom w:val="none" w:sz="0" w:space="0" w:color="auto"/>
                                                                            <w:right w:val="none" w:sz="0" w:space="0" w:color="auto"/>
                                                                          </w:divBdr>
                                                                          <w:divsChild>
                                                                            <w:div w:id="1946423116">
                                                                              <w:marLeft w:val="0"/>
                                                                              <w:marRight w:val="0"/>
                                                                              <w:marTop w:val="0"/>
                                                                              <w:marBottom w:val="0"/>
                                                                              <w:divBdr>
                                                                                <w:top w:val="none" w:sz="0" w:space="0" w:color="auto"/>
                                                                                <w:left w:val="none" w:sz="0" w:space="0" w:color="auto"/>
                                                                                <w:bottom w:val="none" w:sz="0" w:space="0" w:color="auto"/>
                                                                                <w:right w:val="none" w:sz="0" w:space="0" w:color="auto"/>
                                                                              </w:divBdr>
                                                                              <w:divsChild>
                                                                                <w:div w:id="455831463">
                                                                                  <w:marLeft w:val="0"/>
                                                                                  <w:marRight w:val="0"/>
                                                                                  <w:marTop w:val="0"/>
                                                                                  <w:marBottom w:val="0"/>
                                                                                  <w:divBdr>
                                                                                    <w:top w:val="none" w:sz="0" w:space="0" w:color="auto"/>
                                                                                    <w:left w:val="none" w:sz="0" w:space="0" w:color="auto"/>
                                                                                    <w:bottom w:val="none" w:sz="0" w:space="0" w:color="auto"/>
                                                                                    <w:right w:val="none" w:sz="0" w:space="0" w:color="auto"/>
                                                                                  </w:divBdr>
                                                                                  <w:divsChild>
                                                                                    <w:div w:id="1546789100">
                                                                                      <w:marLeft w:val="0"/>
                                                                                      <w:marRight w:val="0"/>
                                                                                      <w:marTop w:val="0"/>
                                                                                      <w:marBottom w:val="0"/>
                                                                                      <w:divBdr>
                                                                                        <w:top w:val="none" w:sz="0" w:space="0" w:color="auto"/>
                                                                                        <w:left w:val="none" w:sz="0" w:space="0" w:color="auto"/>
                                                                                        <w:bottom w:val="none" w:sz="0" w:space="0" w:color="auto"/>
                                                                                        <w:right w:val="none" w:sz="0" w:space="0" w:color="auto"/>
                                                                                      </w:divBdr>
                                                                                      <w:divsChild>
                                                                                        <w:div w:id="1438791973">
                                                                                          <w:marLeft w:val="0"/>
                                                                                          <w:marRight w:val="96"/>
                                                                                          <w:marTop w:val="0"/>
                                                                                          <w:marBottom w:val="120"/>
                                                                                          <w:divBdr>
                                                                                            <w:top w:val="single" w:sz="2" w:space="0" w:color="EFEFEF"/>
                                                                                            <w:left w:val="single" w:sz="4" w:space="0" w:color="EFEFEF"/>
                                                                                            <w:bottom w:val="single" w:sz="4" w:space="0" w:color="E2E2E2"/>
                                                                                            <w:right w:val="single" w:sz="4" w:space="0" w:color="EFEFEF"/>
                                                                                          </w:divBdr>
                                                                                          <w:divsChild>
                                                                                            <w:div w:id="897671484">
                                                                                              <w:marLeft w:val="0"/>
                                                                                              <w:marRight w:val="0"/>
                                                                                              <w:marTop w:val="0"/>
                                                                                              <w:marBottom w:val="0"/>
                                                                                              <w:divBdr>
                                                                                                <w:top w:val="none" w:sz="0" w:space="0" w:color="auto"/>
                                                                                                <w:left w:val="none" w:sz="0" w:space="0" w:color="auto"/>
                                                                                                <w:bottom w:val="none" w:sz="0" w:space="0" w:color="auto"/>
                                                                                                <w:right w:val="none" w:sz="0" w:space="0" w:color="auto"/>
                                                                                              </w:divBdr>
                                                                                              <w:divsChild>
                                                                                                <w:div w:id="1119027265">
                                                                                                  <w:marLeft w:val="0"/>
                                                                                                  <w:marRight w:val="0"/>
                                                                                                  <w:marTop w:val="0"/>
                                                                                                  <w:marBottom w:val="0"/>
                                                                                                  <w:divBdr>
                                                                                                    <w:top w:val="none" w:sz="0" w:space="0" w:color="auto"/>
                                                                                                    <w:left w:val="none" w:sz="0" w:space="0" w:color="auto"/>
                                                                                                    <w:bottom w:val="none" w:sz="0" w:space="0" w:color="auto"/>
                                                                                                    <w:right w:val="none" w:sz="0" w:space="0" w:color="auto"/>
                                                                                                  </w:divBdr>
                                                                                                  <w:divsChild>
                                                                                                    <w:div w:id="261841762">
                                                                                                      <w:marLeft w:val="0"/>
                                                                                                      <w:marRight w:val="0"/>
                                                                                                      <w:marTop w:val="0"/>
                                                                                                      <w:marBottom w:val="0"/>
                                                                                                      <w:divBdr>
                                                                                                        <w:top w:val="none" w:sz="0" w:space="0" w:color="auto"/>
                                                                                                        <w:left w:val="none" w:sz="0" w:space="0" w:color="auto"/>
                                                                                                        <w:bottom w:val="none" w:sz="0" w:space="0" w:color="auto"/>
                                                                                                        <w:right w:val="none" w:sz="0" w:space="0" w:color="auto"/>
                                                                                                      </w:divBdr>
                                                                                                      <w:divsChild>
                                                                                                        <w:div w:id="1081098702">
                                                                                                          <w:marLeft w:val="0"/>
                                                                                                          <w:marRight w:val="0"/>
                                                                                                          <w:marTop w:val="0"/>
                                                                                                          <w:marBottom w:val="0"/>
                                                                                                          <w:divBdr>
                                                                                                            <w:top w:val="none" w:sz="0" w:space="0" w:color="auto"/>
                                                                                                            <w:left w:val="none" w:sz="0" w:space="0" w:color="auto"/>
                                                                                                            <w:bottom w:val="none" w:sz="0" w:space="0" w:color="auto"/>
                                                                                                            <w:right w:val="none" w:sz="0" w:space="0" w:color="auto"/>
                                                                                                          </w:divBdr>
                                                                                                          <w:divsChild>
                                                                                                            <w:div w:id="568923342">
                                                                                                              <w:marLeft w:val="0"/>
                                                                                                              <w:marRight w:val="0"/>
                                                                                                              <w:marTop w:val="0"/>
                                                                                                              <w:marBottom w:val="0"/>
                                                                                                              <w:divBdr>
                                                                                                                <w:top w:val="single" w:sz="2" w:space="3" w:color="D8D8D8"/>
                                                                                                                <w:left w:val="single" w:sz="2" w:space="0" w:color="D8D8D8"/>
                                                                                                                <w:bottom w:val="single" w:sz="2" w:space="3" w:color="D8D8D8"/>
                                                                                                                <w:right w:val="single" w:sz="2" w:space="0" w:color="D8D8D8"/>
                                                                                                              </w:divBdr>
                                                                                                              <w:divsChild>
                                                                                                                <w:div w:id="316686258">
                                                                                                                  <w:marLeft w:val="180"/>
                                                                                                                  <w:marRight w:val="180"/>
                                                                                                                  <w:marTop w:val="60"/>
                                                                                                                  <w:marBottom w:val="60"/>
                                                                                                                  <w:divBdr>
                                                                                                                    <w:top w:val="none" w:sz="0" w:space="0" w:color="auto"/>
                                                                                                                    <w:left w:val="none" w:sz="0" w:space="0" w:color="auto"/>
                                                                                                                    <w:bottom w:val="none" w:sz="0" w:space="0" w:color="auto"/>
                                                                                                                    <w:right w:val="none" w:sz="0" w:space="0" w:color="auto"/>
                                                                                                                  </w:divBdr>
                                                                                                                  <w:divsChild>
                                                                                                                    <w:div w:id="1038358510">
                                                                                                                      <w:marLeft w:val="0"/>
                                                                                                                      <w:marRight w:val="0"/>
                                                                                                                      <w:marTop w:val="0"/>
                                                                                                                      <w:marBottom w:val="0"/>
                                                                                                                      <w:divBdr>
                                                                                                                        <w:top w:val="none" w:sz="0" w:space="0" w:color="auto"/>
                                                                                                                        <w:left w:val="none" w:sz="0" w:space="0" w:color="auto"/>
                                                                                                                        <w:bottom w:val="none" w:sz="0" w:space="0" w:color="auto"/>
                                                                                                                        <w:right w:val="none" w:sz="0" w:space="0" w:color="auto"/>
                                                                                                                      </w:divBdr>
                                                                                                                      <w:divsChild>
                                                                                                                        <w:div w:id="1134325306">
                                                                                                                          <w:marLeft w:val="0"/>
                                                                                                                          <w:marRight w:val="0"/>
                                                                                                                          <w:marTop w:val="0"/>
                                                                                                                          <w:marBottom w:val="0"/>
                                                                                                                          <w:divBdr>
                                                                                                                            <w:top w:val="none" w:sz="0" w:space="0" w:color="auto"/>
                                                                                                                            <w:left w:val="none" w:sz="0" w:space="0" w:color="auto"/>
                                                                                                                            <w:bottom w:val="none" w:sz="0" w:space="0" w:color="auto"/>
                                                                                                                            <w:right w:val="none" w:sz="0" w:space="0" w:color="auto"/>
                                                                                                                          </w:divBdr>
                                                                                                                          <w:divsChild>
                                                                                                                            <w:div w:id="1475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05D7-E0BC-41D9-B14D-EFD5FE97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Melanie Sotak</cp:lastModifiedBy>
  <cp:revision>7</cp:revision>
  <cp:lastPrinted>2018-06-21T15:54:00Z</cp:lastPrinted>
  <dcterms:created xsi:type="dcterms:W3CDTF">2020-02-03T21:34:00Z</dcterms:created>
  <dcterms:modified xsi:type="dcterms:W3CDTF">2020-02-06T21:28:00Z</dcterms:modified>
</cp:coreProperties>
</file>